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2" w:lineRule="exact"/>
        <w:ind w:firstLine="640" w:firstLineChars="200"/>
      </w:pPr>
    </w:p>
    <w:p>
      <w:pPr>
        <w:spacing w:line="552" w:lineRule="exact"/>
        <w:jc w:val="center"/>
        <w:rPr>
          <w:rFonts w:hint="eastAsia" w:eastAsia="方正小标宋_GBK"/>
          <w:sz w:val="44"/>
          <w:szCs w:val="44"/>
        </w:rPr>
      </w:pPr>
      <w:r>
        <w:rPr>
          <w:rFonts w:hint="eastAsia" w:eastAsia="方正小标宋_GBK"/>
          <w:sz w:val="44"/>
          <w:szCs w:val="44"/>
        </w:rPr>
        <w:t>重庆市行政规范性文件管理办法</w:t>
      </w:r>
    </w:p>
    <w:p>
      <w:pPr>
        <w:spacing w:line="552" w:lineRule="exact"/>
        <w:ind w:firstLine="640" w:firstLineChars="200"/>
        <w:rPr>
          <w:rFonts w:hint="default" w:ascii="Times New Roman" w:hAnsi="Times New Roman" w:eastAsia="方正楷体_GBK" w:cs="Times New Roman"/>
          <w:lang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rPr>
        <w:t>2019年9月26日</w:t>
      </w:r>
      <w:r>
        <w:rPr>
          <w:rFonts w:hint="default" w:ascii="Times New Roman" w:hAnsi="Times New Roman" w:eastAsia="方正楷体_GBK" w:cs="Times New Roman"/>
          <w:lang w:eastAsia="zh-CN"/>
        </w:rPr>
        <w:t>重庆市人民政府令第</w:t>
      </w:r>
      <w:r>
        <w:rPr>
          <w:rFonts w:hint="default" w:ascii="Times New Roman" w:hAnsi="Times New Roman" w:eastAsia="方正楷体_GBK" w:cs="Times New Roman"/>
          <w:lang w:val="en-US" w:eastAsia="zh-CN"/>
        </w:rPr>
        <w:t xml:space="preserve">329号公布  </w:t>
      </w:r>
      <w:r>
        <w:rPr>
          <w:rFonts w:hint="default" w:ascii="Times New Roman" w:hAnsi="Times New Roman" w:eastAsia="方正楷体_GBK" w:cs="Times New Roman"/>
        </w:rPr>
        <w:t>自2019年11月1日起施</w:t>
      </w:r>
      <w:r>
        <w:rPr>
          <w:rFonts w:hint="default" w:ascii="Times New Roman" w:hAnsi="Times New Roman" w:eastAsia="方正楷体_GBK" w:cs="Times New Roman"/>
          <w:lang w:eastAsia="zh-CN"/>
        </w:rPr>
        <w:t>）</w:t>
      </w:r>
    </w:p>
    <w:p>
      <w:pPr>
        <w:spacing w:line="552" w:lineRule="exact"/>
        <w:jc w:val="center"/>
        <w:rPr>
          <w:rFonts w:hint="eastAsia" w:eastAsia="方正黑体_GBK"/>
        </w:rPr>
      </w:pPr>
    </w:p>
    <w:p>
      <w:pPr>
        <w:spacing w:line="552" w:lineRule="exact"/>
        <w:jc w:val="center"/>
        <w:rPr>
          <w:rFonts w:hint="eastAsia" w:eastAsia="方正黑体_GBK"/>
        </w:rPr>
      </w:pPr>
      <w:r>
        <w:rPr>
          <w:rFonts w:hint="eastAsia" w:eastAsia="方正黑体_GBK"/>
        </w:rPr>
        <w:t>第一章  总    则</w:t>
      </w:r>
    </w:p>
    <w:p>
      <w:pPr>
        <w:spacing w:line="552" w:lineRule="exact"/>
        <w:ind w:firstLine="640" w:firstLineChars="200"/>
        <w:rPr>
          <w:rFonts w:hint="eastAsia"/>
        </w:rPr>
      </w:pPr>
    </w:p>
    <w:p>
      <w:pPr>
        <w:spacing w:line="552" w:lineRule="exact"/>
        <w:ind w:firstLine="640" w:firstLineChars="200"/>
        <w:rPr>
          <w:rFonts w:hint="eastAsia"/>
        </w:rPr>
      </w:pPr>
      <w:r>
        <w:rPr>
          <w:rFonts w:hint="eastAsia" w:eastAsia="方正黑体_GBK"/>
        </w:rPr>
        <w:t>第一条</w:t>
      </w:r>
      <w:r>
        <w:rPr>
          <w:rFonts w:hint="eastAsia"/>
        </w:rPr>
        <w:t xml:space="preserve">  为加强行政规范性文件管理，推进依法行政，维护法制统一，根据《中华人民共和国地方各级人民代表大会和地方各级人民政府组织法》和国务院有关规定，结合本市实际，制定本办法。</w:t>
      </w:r>
    </w:p>
    <w:p>
      <w:pPr>
        <w:spacing w:line="552" w:lineRule="exact"/>
        <w:ind w:firstLine="640" w:firstLineChars="200"/>
        <w:rPr>
          <w:rFonts w:hint="eastAsia"/>
        </w:rPr>
      </w:pPr>
      <w:r>
        <w:rPr>
          <w:rFonts w:hint="eastAsia" w:eastAsia="方正黑体_GBK"/>
        </w:rPr>
        <w:t xml:space="preserve">第二条 </w:t>
      </w:r>
      <w:r>
        <w:rPr>
          <w:rFonts w:hint="eastAsia"/>
        </w:rPr>
        <w:t xml:space="preserve"> 本市行政规范性文件（以下简称规范性文件）的制定、备案、清理及其监督等管理工作，适用本办法。</w:t>
      </w:r>
    </w:p>
    <w:p>
      <w:pPr>
        <w:spacing w:line="552" w:lineRule="exact"/>
        <w:ind w:firstLine="640" w:firstLineChars="200"/>
        <w:rPr>
          <w:rFonts w:hint="eastAsia"/>
        </w:rPr>
      </w:pPr>
      <w:r>
        <w:rPr>
          <w:rFonts w:hint="eastAsia" w:eastAsia="方正黑体_GBK"/>
        </w:rPr>
        <w:t xml:space="preserve">第三条 </w:t>
      </w:r>
      <w:r>
        <w:rPr>
          <w:rFonts w:hint="eastAsia"/>
        </w:rPr>
        <w:t xml:space="preserve"> 本办法所称规范性文件是指除政府规章外，由行政机关或者经法律、法规授权的具有管理公共事务职能的组织（以下统称制定机关），依照法定权限、程序制定并公开发布，涉及公民、法人和其他组织权利义务，具有普遍约束力，在一定期限内反复适用的公文。</w:t>
      </w:r>
    </w:p>
    <w:p>
      <w:pPr>
        <w:spacing w:line="552" w:lineRule="exact"/>
        <w:ind w:firstLine="640" w:firstLineChars="200"/>
        <w:rPr>
          <w:rFonts w:hint="eastAsia"/>
        </w:rPr>
      </w:pPr>
      <w:r>
        <w:rPr>
          <w:rFonts w:hint="eastAsia" w:eastAsia="方正黑体_GBK"/>
        </w:rPr>
        <w:t>第四条</w:t>
      </w:r>
      <w:r>
        <w:rPr>
          <w:rFonts w:hint="eastAsia"/>
        </w:rPr>
        <w:t xml:space="preserve">  规范性文件管理遵循法制统一、权责一致、精简高效、程序合规的原则。</w:t>
      </w:r>
    </w:p>
    <w:p>
      <w:pPr>
        <w:spacing w:line="552" w:lineRule="exact"/>
        <w:ind w:firstLine="640" w:firstLineChars="200"/>
        <w:rPr>
          <w:rFonts w:hint="eastAsia"/>
        </w:rPr>
      </w:pPr>
    </w:p>
    <w:p>
      <w:pPr>
        <w:spacing w:line="552" w:lineRule="exact"/>
        <w:jc w:val="center"/>
        <w:rPr>
          <w:rFonts w:hint="eastAsia" w:eastAsia="方正黑体_GBK"/>
        </w:rPr>
      </w:pPr>
      <w:r>
        <w:rPr>
          <w:rFonts w:hint="eastAsia" w:eastAsia="方正黑体_GBK"/>
        </w:rPr>
        <w:t>第二章  职    责</w:t>
      </w:r>
    </w:p>
    <w:p>
      <w:pPr>
        <w:spacing w:line="552" w:lineRule="exact"/>
        <w:ind w:firstLine="640" w:firstLineChars="200"/>
        <w:rPr>
          <w:rFonts w:hint="eastAsia"/>
        </w:rPr>
      </w:pPr>
    </w:p>
    <w:p>
      <w:pPr>
        <w:spacing w:line="552" w:lineRule="exact"/>
        <w:ind w:firstLine="640" w:firstLineChars="200"/>
        <w:rPr>
          <w:rFonts w:hint="eastAsia"/>
        </w:rPr>
      </w:pPr>
      <w:r>
        <w:rPr>
          <w:rFonts w:hint="eastAsia" w:eastAsia="方正黑体_GBK"/>
        </w:rPr>
        <w:t xml:space="preserve">第五条  </w:t>
      </w:r>
      <w:r>
        <w:rPr>
          <w:rFonts w:hint="eastAsia"/>
        </w:rPr>
        <w:t>市、区县（自治县）人民政府领导本行政区域内规范性文件管理工作。</w:t>
      </w:r>
    </w:p>
    <w:p>
      <w:pPr>
        <w:spacing w:line="552" w:lineRule="exact"/>
        <w:ind w:firstLine="640" w:firstLineChars="200"/>
        <w:rPr>
          <w:rFonts w:hint="eastAsia"/>
        </w:rPr>
      </w:pPr>
      <w:r>
        <w:rPr>
          <w:rFonts w:hint="eastAsia"/>
        </w:rPr>
        <w:t>市、区县（自治县）人民政府司法行政部门具体承担所在行政区域内规范性文件备案审查、监督检查等工作。</w:t>
      </w:r>
    </w:p>
    <w:p>
      <w:pPr>
        <w:spacing w:line="552" w:lineRule="exact"/>
        <w:ind w:firstLine="640" w:firstLineChars="200"/>
        <w:rPr>
          <w:rFonts w:hint="eastAsia"/>
        </w:rPr>
      </w:pPr>
      <w:r>
        <w:rPr>
          <w:rFonts w:hint="eastAsia" w:eastAsia="方正黑体_GBK"/>
        </w:rPr>
        <w:t>第六条</w:t>
      </w:r>
      <w:r>
        <w:rPr>
          <w:rFonts w:hint="eastAsia"/>
        </w:rPr>
        <w:t xml:space="preserve">  制定机关承担本机关规范性文件制定和管理的主体责任，明确规范性文件管理事项的具体机构，对规范性文件的合法性负责。</w:t>
      </w:r>
    </w:p>
    <w:p>
      <w:pPr>
        <w:spacing w:line="552" w:lineRule="exact"/>
        <w:ind w:firstLine="640" w:firstLineChars="200"/>
        <w:rPr>
          <w:rFonts w:hint="eastAsia"/>
        </w:rPr>
      </w:pPr>
      <w:r>
        <w:rPr>
          <w:rFonts w:hint="eastAsia"/>
        </w:rPr>
        <w:t>制定机关的规范性文件起草单位具体承担规范性文件管理的下列事项：</w:t>
      </w:r>
    </w:p>
    <w:p>
      <w:pPr>
        <w:spacing w:line="552" w:lineRule="exact"/>
        <w:ind w:firstLine="640" w:firstLineChars="200"/>
        <w:rPr>
          <w:rFonts w:hint="eastAsia"/>
        </w:rPr>
      </w:pPr>
      <w:r>
        <w:rPr>
          <w:rFonts w:hint="eastAsia"/>
        </w:rPr>
        <w:t>（一）必要性和可行性调研；</w:t>
      </w:r>
    </w:p>
    <w:p>
      <w:pPr>
        <w:spacing w:line="552" w:lineRule="exact"/>
        <w:ind w:firstLine="640" w:firstLineChars="200"/>
        <w:rPr>
          <w:rFonts w:hint="eastAsia"/>
        </w:rPr>
      </w:pPr>
      <w:r>
        <w:rPr>
          <w:rFonts w:hint="eastAsia"/>
        </w:rPr>
        <w:t>（二）起草；</w:t>
      </w:r>
    </w:p>
    <w:p>
      <w:pPr>
        <w:spacing w:line="552" w:lineRule="exact"/>
        <w:ind w:firstLine="640" w:firstLineChars="200"/>
        <w:rPr>
          <w:rFonts w:hint="eastAsia"/>
        </w:rPr>
      </w:pPr>
      <w:r>
        <w:rPr>
          <w:rFonts w:hint="eastAsia"/>
        </w:rPr>
        <w:t>（三）征求意见；</w:t>
      </w:r>
    </w:p>
    <w:p>
      <w:pPr>
        <w:spacing w:line="552" w:lineRule="exact"/>
        <w:ind w:firstLine="640" w:firstLineChars="200"/>
        <w:rPr>
          <w:rFonts w:hint="eastAsia"/>
        </w:rPr>
      </w:pPr>
      <w:r>
        <w:rPr>
          <w:rFonts w:hint="eastAsia"/>
        </w:rPr>
        <w:t>（四）报送合法性审核；</w:t>
      </w:r>
    </w:p>
    <w:p>
      <w:pPr>
        <w:spacing w:line="552" w:lineRule="exact"/>
        <w:ind w:firstLine="640" w:firstLineChars="200"/>
        <w:rPr>
          <w:rFonts w:hint="eastAsia"/>
        </w:rPr>
      </w:pPr>
      <w:r>
        <w:rPr>
          <w:rFonts w:hint="eastAsia"/>
        </w:rPr>
        <w:t>（五）提出清理建议。</w:t>
      </w:r>
    </w:p>
    <w:p>
      <w:pPr>
        <w:spacing w:line="552" w:lineRule="exact"/>
        <w:ind w:firstLine="640" w:firstLineChars="200"/>
        <w:rPr>
          <w:rFonts w:hint="eastAsia"/>
        </w:rPr>
      </w:pPr>
      <w:r>
        <w:rPr>
          <w:rFonts w:hint="eastAsia"/>
        </w:rPr>
        <w:t>在具体起草过程中，起草单位根据实际需要承担规范性文件社会稳定风险评估、公平竞争审查、论证听证、意见的处理和协调等工作。</w:t>
      </w:r>
    </w:p>
    <w:p>
      <w:pPr>
        <w:spacing w:line="552" w:lineRule="exact"/>
        <w:ind w:firstLine="640" w:firstLineChars="200"/>
        <w:rPr>
          <w:rFonts w:hint="eastAsia"/>
        </w:rPr>
      </w:pPr>
      <w:r>
        <w:rPr>
          <w:rFonts w:hint="eastAsia"/>
        </w:rPr>
        <w:t>制定机关的办公机构负责规范性文件管理的下列事项：</w:t>
      </w:r>
    </w:p>
    <w:p>
      <w:pPr>
        <w:spacing w:line="552" w:lineRule="exact"/>
        <w:ind w:firstLine="640" w:firstLineChars="200"/>
        <w:rPr>
          <w:rFonts w:hint="eastAsia"/>
        </w:rPr>
      </w:pPr>
      <w:r>
        <w:rPr>
          <w:rFonts w:hint="eastAsia"/>
        </w:rPr>
        <w:t>（一）编制规范性文件年度制定计划；</w:t>
      </w:r>
    </w:p>
    <w:p>
      <w:pPr>
        <w:spacing w:line="552" w:lineRule="exact"/>
        <w:ind w:firstLine="640" w:firstLineChars="200"/>
        <w:rPr>
          <w:rFonts w:hint="eastAsia"/>
        </w:rPr>
      </w:pPr>
      <w:r>
        <w:rPr>
          <w:rFonts w:hint="eastAsia"/>
        </w:rPr>
        <w:t>（二）对制定机关的规范性文件进行完备性审核；</w:t>
      </w:r>
    </w:p>
    <w:p>
      <w:pPr>
        <w:spacing w:line="552" w:lineRule="exact"/>
        <w:ind w:firstLine="640" w:firstLineChars="200"/>
        <w:rPr>
          <w:rFonts w:hint="eastAsia"/>
        </w:rPr>
      </w:pPr>
      <w:r>
        <w:rPr>
          <w:rFonts w:hint="eastAsia"/>
        </w:rPr>
        <w:t>（三）对制定机关的规范性文件按规定报送备案；</w:t>
      </w:r>
    </w:p>
    <w:p>
      <w:pPr>
        <w:spacing w:line="552" w:lineRule="exact"/>
        <w:ind w:firstLine="640" w:firstLineChars="200"/>
        <w:rPr>
          <w:rFonts w:hint="eastAsia"/>
        </w:rPr>
      </w:pPr>
      <w:r>
        <w:rPr>
          <w:rFonts w:hint="eastAsia"/>
        </w:rPr>
        <w:t>（四）对制定机关的规范性文件组织清理；</w:t>
      </w:r>
    </w:p>
    <w:p>
      <w:pPr>
        <w:spacing w:line="552" w:lineRule="exact"/>
        <w:ind w:firstLine="640" w:firstLineChars="200"/>
        <w:rPr>
          <w:rFonts w:hint="eastAsia"/>
        </w:rPr>
      </w:pPr>
      <w:r>
        <w:rPr>
          <w:rFonts w:hint="eastAsia"/>
        </w:rPr>
        <w:t>（五）其他应当管理的事项。</w:t>
      </w:r>
    </w:p>
    <w:p>
      <w:pPr>
        <w:spacing w:line="552" w:lineRule="exact"/>
        <w:ind w:firstLine="640" w:firstLineChars="200"/>
        <w:rPr>
          <w:rFonts w:hint="eastAsia"/>
        </w:rPr>
      </w:pPr>
      <w:r>
        <w:rPr>
          <w:rFonts w:hint="eastAsia"/>
        </w:rPr>
        <w:t>规范性文件合法性审核部门或者机构（以下统称审核机构），负责规范性文件管理的下列事项：</w:t>
      </w:r>
    </w:p>
    <w:p>
      <w:pPr>
        <w:spacing w:line="552" w:lineRule="exact"/>
        <w:ind w:firstLine="640" w:firstLineChars="200"/>
        <w:rPr>
          <w:rFonts w:hint="eastAsia"/>
        </w:rPr>
      </w:pPr>
      <w:r>
        <w:rPr>
          <w:rFonts w:hint="eastAsia"/>
        </w:rPr>
        <w:t>（一）对起草单位起草的规范性文件进行合法性审核；</w:t>
      </w:r>
    </w:p>
    <w:p>
      <w:pPr>
        <w:spacing w:line="552" w:lineRule="exact"/>
        <w:ind w:firstLine="640" w:firstLineChars="200"/>
        <w:rPr>
          <w:rFonts w:hint="eastAsia"/>
        </w:rPr>
      </w:pPr>
      <w:r>
        <w:rPr>
          <w:rFonts w:hint="eastAsia"/>
        </w:rPr>
        <w:t>（二）对规范性文件清理结果进行合法性审核。</w:t>
      </w:r>
    </w:p>
    <w:p>
      <w:pPr>
        <w:spacing w:line="552" w:lineRule="exact"/>
        <w:ind w:firstLine="640" w:firstLineChars="200"/>
        <w:rPr>
          <w:rFonts w:hint="eastAsia"/>
        </w:rPr>
      </w:pPr>
      <w:r>
        <w:rPr>
          <w:rFonts w:hint="eastAsia" w:eastAsia="方正黑体_GBK"/>
        </w:rPr>
        <w:t xml:space="preserve">第七条 </w:t>
      </w:r>
      <w:r>
        <w:rPr>
          <w:rFonts w:hint="eastAsia"/>
        </w:rPr>
        <w:t xml:space="preserve"> 市、区县（自治县）人民政府司法行政部门作为规范性文件备案审查部门，承担规范性文件管理的下列事项：</w:t>
      </w:r>
    </w:p>
    <w:p>
      <w:pPr>
        <w:spacing w:line="552" w:lineRule="exact"/>
        <w:ind w:firstLine="640" w:firstLineChars="200"/>
        <w:rPr>
          <w:rFonts w:hint="eastAsia"/>
        </w:rPr>
      </w:pPr>
      <w:r>
        <w:rPr>
          <w:rFonts w:hint="eastAsia"/>
        </w:rPr>
        <w:t>（一）对报备机关报送备案的规范性文件进行审查；</w:t>
      </w:r>
    </w:p>
    <w:p>
      <w:pPr>
        <w:spacing w:line="552" w:lineRule="exact"/>
        <w:ind w:firstLine="656" w:firstLineChars="200"/>
        <w:rPr>
          <w:rFonts w:hint="eastAsia"/>
          <w:spacing w:val="4"/>
        </w:rPr>
      </w:pPr>
      <w:r>
        <w:rPr>
          <w:rFonts w:hint="eastAsia"/>
          <w:spacing w:val="4"/>
        </w:rPr>
        <w:t>（二）对报备机关的规范性文件备案工作情况进行监督考核；</w:t>
      </w:r>
    </w:p>
    <w:p>
      <w:pPr>
        <w:spacing w:line="552" w:lineRule="exact"/>
        <w:ind w:firstLine="640" w:firstLineChars="200"/>
        <w:rPr>
          <w:rFonts w:hint="eastAsia"/>
        </w:rPr>
      </w:pPr>
      <w:r>
        <w:rPr>
          <w:rFonts w:hint="eastAsia"/>
        </w:rPr>
        <w:t>（三）本级人民政府确定的其他职责。</w:t>
      </w:r>
    </w:p>
    <w:p>
      <w:pPr>
        <w:spacing w:line="552" w:lineRule="exact"/>
        <w:ind w:firstLine="640" w:firstLineChars="200"/>
        <w:rPr>
          <w:rFonts w:hint="eastAsia"/>
        </w:rPr>
      </w:pPr>
    </w:p>
    <w:p>
      <w:pPr>
        <w:spacing w:line="552" w:lineRule="exact"/>
        <w:jc w:val="center"/>
        <w:rPr>
          <w:rFonts w:hint="eastAsia" w:eastAsia="方正黑体_GBK"/>
        </w:rPr>
      </w:pPr>
      <w:r>
        <w:rPr>
          <w:rFonts w:hint="eastAsia" w:eastAsia="方正黑体_GBK"/>
        </w:rPr>
        <w:t>第三章  制    定</w:t>
      </w:r>
    </w:p>
    <w:p>
      <w:pPr>
        <w:spacing w:line="552" w:lineRule="exact"/>
        <w:ind w:firstLine="640" w:firstLineChars="200"/>
        <w:rPr>
          <w:rFonts w:hint="eastAsia"/>
        </w:rPr>
      </w:pPr>
    </w:p>
    <w:p>
      <w:pPr>
        <w:spacing w:line="552" w:lineRule="exact"/>
        <w:ind w:firstLine="640" w:firstLineChars="200"/>
        <w:rPr>
          <w:rFonts w:hint="eastAsia"/>
        </w:rPr>
      </w:pPr>
      <w:r>
        <w:rPr>
          <w:rFonts w:hint="eastAsia" w:eastAsia="方正黑体_GBK"/>
        </w:rPr>
        <w:t xml:space="preserve">第八条 </w:t>
      </w:r>
      <w:r>
        <w:rPr>
          <w:rFonts w:hint="eastAsia"/>
        </w:rPr>
        <w:t xml:space="preserve"> 下列行政机关和组织可以制定规范性文件：</w:t>
      </w:r>
    </w:p>
    <w:p>
      <w:pPr>
        <w:spacing w:line="552" w:lineRule="exact"/>
        <w:ind w:firstLine="640" w:firstLineChars="200"/>
        <w:rPr>
          <w:rFonts w:hint="eastAsia"/>
        </w:rPr>
      </w:pPr>
      <w:r>
        <w:rPr>
          <w:rFonts w:hint="eastAsia"/>
        </w:rPr>
        <w:t>（一）市、区县（自治县）、乡（镇）人民政府；</w:t>
      </w:r>
    </w:p>
    <w:p>
      <w:pPr>
        <w:spacing w:line="552" w:lineRule="exact"/>
        <w:ind w:firstLine="640" w:firstLineChars="200"/>
        <w:rPr>
          <w:rFonts w:hint="eastAsia"/>
        </w:rPr>
      </w:pPr>
      <w:r>
        <w:rPr>
          <w:rFonts w:hint="eastAsia"/>
        </w:rPr>
        <w:t>（二）市、区县（自治县）人民政府部门；</w:t>
      </w:r>
    </w:p>
    <w:p>
      <w:pPr>
        <w:spacing w:line="552" w:lineRule="exact"/>
        <w:ind w:firstLine="640" w:firstLineChars="200"/>
        <w:rPr>
          <w:rFonts w:hint="eastAsia"/>
        </w:rPr>
      </w:pPr>
      <w:r>
        <w:rPr>
          <w:rFonts w:hint="eastAsia"/>
        </w:rPr>
        <w:t>（三）区县（自治县）人民政府派出机关；</w:t>
      </w:r>
    </w:p>
    <w:p>
      <w:pPr>
        <w:spacing w:line="552" w:lineRule="exact"/>
        <w:ind w:firstLine="640" w:firstLineChars="200"/>
        <w:rPr>
          <w:rFonts w:hint="eastAsia"/>
        </w:rPr>
      </w:pPr>
      <w:r>
        <w:rPr>
          <w:rFonts w:hint="eastAsia"/>
        </w:rPr>
        <w:t>（四）经市政府授权的派出机构；</w:t>
      </w:r>
    </w:p>
    <w:p>
      <w:pPr>
        <w:spacing w:line="552" w:lineRule="exact"/>
        <w:ind w:firstLine="640" w:firstLineChars="200"/>
        <w:rPr>
          <w:rFonts w:hint="eastAsia"/>
        </w:rPr>
      </w:pPr>
      <w:r>
        <w:rPr>
          <w:rFonts w:hint="eastAsia"/>
        </w:rPr>
        <w:t>（五）经法律、法规授权的具有管理公共事务职能的组织。</w:t>
      </w:r>
    </w:p>
    <w:p>
      <w:pPr>
        <w:spacing w:line="552" w:lineRule="exact"/>
        <w:ind w:firstLine="640" w:firstLineChars="200"/>
        <w:rPr>
          <w:rFonts w:hint="eastAsia"/>
        </w:rPr>
      </w:pPr>
      <w:r>
        <w:rPr>
          <w:rFonts w:hint="eastAsia"/>
        </w:rPr>
        <w:t>议事协调机构、临时机构、部门内设机构、部门派出机构不得制定规范性文件。</w:t>
      </w:r>
    </w:p>
    <w:p>
      <w:pPr>
        <w:spacing w:line="552" w:lineRule="exact"/>
        <w:ind w:firstLine="640" w:firstLineChars="200"/>
        <w:rPr>
          <w:rFonts w:hint="eastAsia"/>
        </w:rPr>
      </w:pPr>
      <w:r>
        <w:rPr>
          <w:rFonts w:hint="eastAsia" w:eastAsia="方正黑体_GBK"/>
        </w:rPr>
        <w:t xml:space="preserve">第九条 </w:t>
      </w:r>
      <w:r>
        <w:rPr>
          <w:rFonts w:hint="eastAsia"/>
        </w:rPr>
        <w:t xml:space="preserve"> 制定规范性文件应当坚持社会主义核心价值观，严格遵守法定权限和程序，内容应当符合法律、法规、规章、上级规范性文件和相关政策规定。</w:t>
      </w:r>
    </w:p>
    <w:p>
      <w:pPr>
        <w:spacing w:line="552" w:lineRule="exact"/>
        <w:ind w:firstLine="640" w:firstLineChars="200"/>
        <w:rPr>
          <w:rFonts w:hint="eastAsia"/>
        </w:rPr>
      </w:pPr>
      <w:r>
        <w:rPr>
          <w:rFonts w:hint="eastAsia"/>
        </w:rPr>
        <w:t>规范性文件应当制定有据、逻辑严密、文字规范、表述准确、篇幅精简。</w:t>
      </w:r>
    </w:p>
    <w:p>
      <w:pPr>
        <w:spacing w:line="552" w:lineRule="exact"/>
        <w:ind w:firstLine="640" w:firstLineChars="200"/>
        <w:rPr>
          <w:rFonts w:hint="eastAsia"/>
        </w:rPr>
      </w:pPr>
      <w:r>
        <w:rPr>
          <w:rFonts w:hint="eastAsia" w:eastAsia="方正黑体_GBK"/>
        </w:rPr>
        <w:t xml:space="preserve">第十条 </w:t>
      </w:r>
      <w:r>
        <w:rPr>
          <w:rFonts w:hint="eastAsia"/>
        </w:rPr>
        <w:t xml:space="preserve"> 规范性文件应当以“决定”“公告”“通告”“意见”“通知”等文种公布施行，不得使用“报告”“请示”“批复”“函”“纪要”等文种。</w:t>
      </w:r>
    </w:p>
    <w:p>
      <w:pPr>
        <w:spacing w:line="552" w:lineRule="exact"/>
        <w:ind w:firstLine="640" w:firstLineChars="200"/>
        <w:rPr>
          <w:rFonts w:hint="eastAsia"/>
        </w:rPr>
      </w:pPr>
      <w:r>
        <w:rPr>
          <w:rFonts w:hint="eastAsia"/>
        </w:rPr>
        <w:t>规范性文件名称不得冠以“法”或者“条例”。</w:t>
      </w:r>
    </w:p>
    <w:p>
      <w:pPr>
        <w:spacing w:line="552" w:lineRule="exact"/>
        <w:ind w:firstLine="640" w:firstLineChars="200"/>
        <w:rPr>
          <w:rFonts w:hint="eastAsia"/>
        </w:rPr>
      </w:pPr>
      <w:r>
        <w:rPr>
          <w:rFonts w:hint="eastAsia" w:eastAsia="方正黑体_GBK"/>
        </w:rPr>
        <w:t xml:space="preserve">第十一条 </w:t>
      </w:r>
      <w:r>
        <w:rPr>
          <w:rFonts w:hint="eastAsia"/>
        </w:rPr>
        <w:t xml:space="preserve"> 规范性文件不得违法设定下列内容：</w:t>
      </w:r>
    </w:p>
    <w:p>
      <w:pPr>
        <w:spacing w:line="552" w:lineRule="exact"/>
        <w:ind w:firstLine="640" w:firstLineChars="200"/>
        <w:rPr>
          <w:rFonts w:hint="eastAsia"/>
        </w:rPr>
      </w:pPr>
      <w:r>
        <w:rPr>
          <w:rFonts w:hint="eastAsia"/>
        </w:rPr>
        <w:t>（一）增加法律、法规规定之外的行政权力事项或者减少法定职责；</w:t>
      </w:r>
    </w:p>
    <w:p>
      <w:pPr>
        <w:spacing w:line="552" w:lineRule="exact"/>
        <w:ind w:firstLine="640" w:firstLineChars="200"/>
        <w:rPr>
          <w:rFonts w:hint="eastAsia"/>
        </w:rPr>
      </w:pPr>
      <w:r>
        <w:rPr>
          <w:rFonts w:hint="eastAsia"/>
        </w:rPr>
        <w:t>（二）行政许可、行政处罚、行政强制、行政征收、行政收费等事项；</w:t>
      </w:r>
    </w:p>
    <w:p>
      <w:pPr>
        <w:spacing w:line="552" w:lineRule="exact"/>
        <w:ind w:firstLine="640" w:firstLineChars="200"/>
        <w:rPr>
          <w:rFonts w:hint="eastAsia"/>
        </w:rPr>
      </w:pPr>
      <w:r>
        <w:rPr>
          <w:rFonts w:hint="eastAsia"/>
        </w:rPr>
        <w:t>（三）减损公民、法人和其他组织的合法权益或者增加其义务，侵犯公民人身权、财产权、人格权、劳动权、休息权等基本权利的事项；</w:t>
      </w:r>
    </w:p>
    <w:p>
      <w:pPr>
        <w:spacing w:line="552" w:lineRule="exact"/>
        <w:ind w:firstLine="640" w:firstLineChars="200"/>
        <w:rPr>
          <w:rFonts w:hint="eastAsia"/>
        </w:rPr>
      </w:pPr>
      <w:r>
        <w:rPr>
          <w:rFonts w:hint="eastAsia"/>
        </w:rPr>
        <w:t>（四）超越职权规定应由市场调节、企业和社会自律、公民自我管理的事项；</w:t>
      </w:r>
    </w:p>
    <w:p>
      <w:pPr>
        <w:spacing w:line="552" w:lineRule="exact"/>
        <w:ind w:firstLine="640" w:firstLineChars="200"/>
        <w:rPr>
          <w:rFonts w:hint="eastAsia"/>
        </w:rPr>
      </w:pPr>
      <w:r>
        <w:rPr>
          <w:rFonts w:hint="eastAsia"/>
        </w:rPr>
        <w:t>（五）排除或者限制公平竞争、干预或者影响市场主体正常生产经营活动、设置市场准入或者退出条件的事项；</w:t>
      </w:r>
    </w:p>
    <w:p>
      <w:pPr>
        <w:spacing w:line="552" w:lineRule="exact"/>
        <w:ind w:firstLine="640" w:firstLineChars="200"/>
        <w:rPr>
          <w:rFonts w:hint="eastAsia"/>
        </w:rPr>
      </w:pPr>
      <w:r>
        <w:rPr>
          <w:rFonts w:hint="eastAsia"/>
        </w:rPr>
        <w:t>（六）法律、法规、规章规定规范性文件不得设定的其他事项。</w:t>
      </w:r>
    </w:p>
    <w:p>
      <w:pPr>
        <w:spacing w:line="552" w:lineRule="exact"/>
        <w:ind w:firstLine="640" w:firstLineChars="200"/>
        <w:rPr>
          <w:rFonts w:hint="eastAsia"/>
        </w:rPr>
      </w:pPr>
      <w:r>
        <w:rPr>
          <w:rFonts w:hint="eastAsia" w:eastAsia="方正黑体_GBK"/>
        </w:rPr>
        <w:t xml:space="preserve">第十二条 </w:t>
      </w:r>
      <w:r>
        <w:rPr>
          <w:rFonts w:hint="eastAsia"/>
        </w:rPr>
        <w:t xml:space="preserve"> 规范性文件的起草单位应当对规范性文件制定的必要性和可行性进行研究。</w:t>
      </w:r>
    </w:p>
    <w:p>
      <w:pPr>
        <w:spacing w:line="552" w:lineRule="exact"/>
        <w:ind w:firstLine="640" w:firstLineChars="200"/>
        <w:rPr>
          <w:rFonts w:hint="eastAsia"/>
        </w:rPr>
      </w:pPr>
      <w:r>
        <w:rPr>
          <w:rFonts w:hint="eastAsia" w:eastAsia="方正黑体_GBK"/>
        </w:rPr>
        <w:t>第十三条</w:t>
      </w:r>
      <w:r>
        <w:rPr>
          <w:rFonts w:hint="eastAsia"/>
        </w:rPr>
        <w:t xml:space="preserve">  制定机关可以根据需要编制规范性文件年度制定计划。</w:t>
      </w:r>
    </w:p>
    <w:p>
      <w:pPr>
        <w:spacing w:line="552" w:lineRule="exact"/>
        <w:ind w:firstLine="640" w:firstLineChars="200"/>
        <w:rPr>
          <w:rFonts w:hint="eastAsia"/>
        </w:rPr>
      </w:pPr>
      <w:r>
        <w:rPr>
          <w:rFonts w:hint="eastAsia"/>
        </w:rPr>
        <w:t>规范性文件应当讲求实效，有下列情形之一的，不得制定：</w:t>
      </w:r>
    </w:p>
    <w:p>
      <w:pPr>
        <w:spacing w:line="552" w:lineRule="exact"/>
        <w:ind w:firstLine="640" w:firstLineChars="200"/>
        <w:rPr>
          <w:rFonts w:hint="eastAsia"/>
        </w:rPr>
      </w:pPr>
      <w:r>
        <w:rPr>
          <w:rFonts w:hint="eastAsia"/>
        </w:rPr>
        <w:t>（一）法律、法规、规章和上级规范性文件已经作出明确规定的；</w:t>
      </w:r>
    </w:p>
    <w:p>
      <w:pPr>
        <w:spacing w:line="552" w:lineRule="exact"/>
        <w:ind w:firstLine="640" w:firstLineChars="200"/>
        <w:rPr>
          <w:rFonts w:hint="eastAsia"/>
        </w:rPr>
      </w:pPr>
      <w:r>
        <w:rPr>
          <w:rFonts w:hint="eastAsia"/>
        </w:rPr>
        <w:t>（二）现行规范性文件已有部署且仍然适用的；</w:t>
      </w:r>
    </w:p>
    <w:p>
      <w:pPr>
        <w:spacing w:line="552" w:lineRule="exact"/>
        <w:ind w:firstLine="640" w:firstLineChars="200"/>
        <w:rPr>
          <w:rFonts w:hint="eastAsia"/>
        </w:rPr>
      </w:pPr>
      <w:r>
        <w:rPr>
          <w:rFonts w:hint="eastAsia"/>
        </w:rPr>
        <w:t>（三）没有实质性内容的。</w:t>
      </w:r>
    </w:p>
    <w:p>
      <w:pPr>
        <w:spacing w:line="552" w:lineRule="exact"/>
        <w:ind w:firstLine="640" w:firstLineChars="200"/>
        <w:rPr>
          <w:rFonts w:hint="eastAsia"/>
        </w:rPr>
      </w:pPr>
      <w:r>
        <w:rPr>
          <w:rFonts w:hint="eastAsia" w:eastAsia="方正黑体_GBK"/>
        </w:rPr>
        <w:t xml:space="preserve">第十四条 </w:t>
      </w:r>
      <w:r>
        <w:rPr>
          <w:rFonts w:hint="eastAsia"/>
        </w:rPr>
        <w:t xml:space="preserve"> 制定机关应当按照规范性文件年度制定计划，明确起草单位，具体承担规范性文件起草工作。对于专业性强、社会关注度高的规范性文件，制定机关可以委托高等院校、科研机构或者其他社会组织起草。</w:t>
      </w:r>
    </w:p>
    <w:p>
      <w:pPr>
        <w:spacing w:line="552" w:lineRule="exact"/>
        <w:ind w:firstLine="640" w:firstLineChars="200"/>
        <w:rPr>
          <w:rFonts w:hint="eastAsia"/>
        </w:rPr>
      </w:pPr>
      <w:r>
        <w:rPr>
          <w:rFonts w:hint="eastAsia" w:eastAsia="方正黑体_GBK"/>
        </w:rPr>
        <w:t>第十五条</w:t>
      </w:r>
      <w:r>
        <w:rPr>
          <w:rFonts w:hint="eastAsia"/>
        </w:rPr>
        <w:t xml:space="preserve">  规范性文件涉及市场准入、产业发展、招商引资、招标投标、政府采购、经营行为规范、资质标准等市场主体经济活动的，起草单位应当进行公平竞争审查，评估对市场竞争的影响。</w:t>
      </w:r>
    </w:p>
    <w:p>
      <w:pPr>
        <w:spacing w:line="552" w:lineRule="exact"/>
        <w:ind w:firstLine="640" w:firstLineChars="200"/>
        <w:rPr>
          <w:rFonts w:hint="eastAsia"/>
        </w:rPr>
      </w:pPr>
      <w:r>
        <w:rPr>
          <w:rFonts w:hint="eastAsia" w:eastAsia="方正黑体_GBK"/>
        </w:rPr>
        <w:t>第十六条</w:t>
      </w:r>
      <w:r>
        <w:rPr>
          <w:rFonts w:hint="eastAsia"/>
        </w:rPr>
        <w:t xml:space="preserve">  规范性文件涉及重大行政决策事项或者直接关系人民群众切身利益，可能引发社会稳定问题的，起草单位应当依据相关规定进行社会稳定风险评估。</w:t>
      </w:r>
    </w:p>
    <w:p>
      <w:pPr>
        <w:spacing w:line="552" w:lineRule="exact"/>
        <w:ind w:firstLine="640" w:firstLineChars="200"/>
        <w:rPr>
          <w:rFonts w:hint="eastAsia"/>
        </w:rPr>
      </w:pPr>
      <w:r>
        <w:rPr>
          <w:rFonts w:hint="eastAsia" w:eastAsia="方正黑体_GBK"/>
        </w:rPr>
        <w:t>第十七条</w:t>
      </w:r>
      <w:r>
        <w:rPr>
          <w:rFonts w:hint="eastAsia"/>
        </w:rPr>
        <w:t xml:space="preserve">  规范性文件应当向社会公开征求意见。公开征求意见应当公布规范性文件草案及其说明等信息，并明确提出意见的方式和期限。征求意见的期限自公告之日起一般不少于7日。</w:t>
      </w:r>
    </w:p>
    <w:p>
      <w:pPr>
        <w:spacing w:line="552" w:lineRule="exact"/>
        <w:ind w:firstLine="640" w:firstLineChars="200"/>
        <w:rPr>
          <w:rFonts w:hint="eastAsia"/>
        </w:rPr>
      </w:pPr>
      <w:r>
        <w:rPr>
          <w:rFonts w:hint="eastAsia"/>
        </w:rPr>
        <w:t>规范性文件涉及公民、法人或者其他组织重大利益调整的，起草单位应当采取座谈会、论证会或者实地走访等形式听取利益相关方意见。</w:t>
      </w:r>
    </w:p>
    <w:p>
      <w:pPr>
        <w:spacing w:line="552" w:lineRule="exact"/>
        <w:ind w:firstLine="640" w:firstLineChars="200"/>
        <w:rPr>
          <w:rFonts w:hint="eastAsia"/>
        </w:rPr>
      </w:pPr>
      <w:r>
        <w:rPr>
          <w:rFonts w:hint="eastAsia" w:eastAsia="方正黑体_GBK"/>
        </w:rPr>
        <w:t>第十八条</w:t>
      </w:r>
      <w:r>
        <w:rPr>
          <w:rFonts w:hint="eastAsia"/>
        </w:rPr>
        <w:t xml:space="preserve">  规范性文件有下列情形之一的，起草单位可以组织有关专家或者社会团体召开论证会：</w:t>
      </w:r>
    </w:p>
    <w:p>
      <w:pPr>
        <w:spacing w:line="552" w:lineRule="exact"/>
        <w:ind w:firstLine="640" w:firstLineChars="200"/>
        <w:rPr>
          <w:rFonts w:hint="eastAsia"/>
        </w:rPr>
      </w:pPr>
      <w:r>
        <w:rPr>
          <w:rFonts w:hint="eastAsia"/>
        </w:rPr>
        <w:t>（一）规范性文件制定的合法性、必要性需要进一步论证的；</w:t>
      </w:r>
    </w:p>
    <w:p>
      <w:pPr>
        <w:spacing w:line="552" w:lineRule="exact"/>
        <w:ind w:firstLine="640" w:firstLineChars="200"/>
        <w:rPr>
          <w:rFonts w:hint="eastAsia"/>
        </w:rPr>
      </w:pPr>
      <w:r>
        <w:rPr>
          <w:rFonts w:hint="eastAsia"/>
        </w:rPr>
        <w:t>（二）拟设定政策、措施或者制度的科学性、可操作性需要进一步论证的；</w:t>
      </w:r>
    </w:p>
    <w:p>
      <w:pPr>
        <w:spacing w:line="552" w:lineRule="exact"/>
        <w:ind w:firstLine="640" w:firstLineChars="200"/>
        <w:rPr>
          <w:rFonts w:hint="eastAsia"/>
        </w:rPr>
      </w:pPr>
      <w:r>
        <w:rPr>
          <w:rFonts w:hint="eastAsia"/>
        </w:rPr>
        <w:t>（三）涉及地区经济社会发展重大事项或者专业性、技术性较强，存在不同意见的；</w:t>
      </w:r>
    </w:p>
    <w:p>
      <w:pPr>
        <w:spacing w:line="552" w:lineRule="exact"/>
        <w:ind w:firstLine="640" w:firstLineChars="200"/>
        <w:rPr>
          <w:rFonts w:hint="eastAsia"/>
        </w:rPr>
      </w:pPr>
      <w:r>
        <w:rPr>
          <w:rFonts w:hint="eastAsia"/>
        </w:rPr>
        <w:t>（四）除行政机关内部审批流程外，规定奖励、扶持措施的审查标准和审查程序的；</w:t>
      </w:r>
    </w:p>
    <w:p>
      <w:pPr>
        <w:spacing w:line="552" w:lineRule="exact"/>
        <w:ind w:firstLine="640" w:firstLineChars="200"/>
        <w:rPr>
          <w:rFonts w:hint="eastAsia"/>
        </w:rPr>
      </w:pPr>
      <w:r>
        <w:rPr>
          <w:rFonts w:hint="eastAsia"/>
        </w:rPr>
        <w:t>（五）可能导致较大财政投入或者社会成本增加，需要进行成本效益分析的；</w:t>
      </w:r>
    </w:p>
    <w:p>
      <w:pPr>
        <w:spacing w:line="552" w:lineRule="exact"/>
        <w:ind w:firstLine="640" w:firstLineChars="200"/>
        <w:rPr>
          <w:rFonts w:hint="eastAsia"/>
        </w:rPr>
      </w:pPr>
      <w:r>
        <w:rPr>
          <w:rFonts w:hint="eastAsia"/>
        </w:rPr>
        <w:t>（六）起草单位认为确有必要的其他情形。</w:t>
      </w:r>
    </w:p>
    <w:p>
      <w:pPr>
        <w:spacing w:line="552" w:lineRule="exact"/>
        <w:ind w:firstLine="640" w:firstLineChars="200"/>
        <w:rPr>
          <w:rFonts w:hint="eastAsia"/>
        </w:rPr>
      </w:pPr>
      <w:r>
        <w:rPr>
          <w:rFonts w:hint="eastAsia"/>
        </w:rPr>
        <w:t>规范性文件规定的内容涉及法律、法规、规章规定应当听证的，起草单位应当组织召开听证会。</w:t>
      </w:r>
    </w:p>
    <w:p>
      <w:pPr>
        <w:spacing w:line="552" w:lineRule="exact"/>
        <w:ind w:firstLine="640" w:firstLineChars="200"/>
        <w:rPr>
          <w:rFonts w:hint="eastAsia"/>
        </w:rPr>
      </w:pPr>
      <w:r>
        <w:rPr>
          <w:rFonts w:hint="eastAsia" w:eastAsia="方正黑体_GBK"/>
        </w:rPr>
        <w:t xml:space="preserve">第十九条 </w:t>
      </w:r>
      <w:r>
        <w:rPr>
          <w:rFonts w:hint="eastAsia"/>
        </w:rPr>
        <w:t xml:space="preserve"> 起草单位对公民、法人或者其他组织提出的意见和建议应当予以研究，并将是否采纳及理由在起草说明中载明。</w:t>
      </w:r>
    </w:p>
    <w:p>
      <w:pPr>
        <w:spacing w:line="552" w:lineRule="exact"/>
        <w:ind w:firstLine="640" w:firstLineChars="200"/>
        <w:rPr>
          <w:rFonts w:hint="eastAsia"/>
        </w:rPr>
      </w:pPr>
      <w:r>
        <w:rPr>
          <w:rFonts w:hint="eastAsia"/>
        </w:rPr>
        <w:t>起草过程中相关单位出现重大意见分歧，经协调不能达成一致意见的，报请共同的上级行政机关决定。对重大分歧意见的协调和处理情况，应当在起草说明中载明。</w:t>
      </w:r>
    </w:p>
    <w:p>
      <w:pPr>
        <w:spacing w:line="552" w:lineRule="exact"/>
        <w:ind w:firstLine="640" w:firstLineChars="200"/>
        <w:rPr>
          <w:rFonts w:hint="eastAsia"/>
        </w:rPr>
      </w:pPr>
      <w:r>
        <w:rPr>
          <w:rFonts w:hint="eastAsia" w:eastAsia="方正黑体_GBK"/>
        </w:rPr>
        <w:t xml:space="preserve">第二十条 </w:t>
      </w:r>
      <w:r>
        <w:rPr>
          <w:rFonts w:hint="eastAsia"/>
        </w:rPr>
        <w:t xml:space="preserve"> 起草单位应当按照下列规定报送合法性审核：</w:t>
      </w:r>
    </w:p>
    <w:p>
      <w:pPr>
        <w:spacing w:line="552" w:lineRule="exact"/>
        <w:ind w:firstLine="640" w:firstLineChars="200"/>
        <w:rPr>
          <w:rFonts w:hint="eastAsia"/>
        </w:rPr>
      </w:pPr>
      <w:r>
        <w:rPr>
          <w:rFonts w:hint="eastAsia"/>
        </w:rPr>
        <w:t>（一）政府规范性文件，经起草单位审核机构合法性审核后，再送本级人民政府司法行政部门进行合法性审核；</w:t>
      </w:r>
    </w:p>
    <w:p>
      <w:pPr>
        <w:spacing w:line="552" w:lineRule="exact"/>
        <w:ind w:firstLine="640" w:firstLineChars="200"/>
        <w:rPr>
          <w:rFonts w:hint="eastAsia"/>
        </w:rPr>
      </w:pPr>
      <w:r>
        <w:rPr>
          <w:rFonts w:hint="eastAsia"/>
        </w:rPr>
        <w:t>（二）部门规范性文件，送本部门确定的审核机构进行合法性审核；部门规范性文件需报请本级人民政府批准的，送审程序参照第一项规定执行。</w:t>
      </w:r>
    </w:p>
    <w:p>
      <w:pPr>
        <w:spacing w:line="552" w:lineRule="exact"/>
        <w:ind w:firstLine="640" w:firstLineChars="200"/>
        <w:rPr>
          <w:rFonts w:hint="eastAsia"/>
        </w:rPr>
      </w:pPr>
      <w:r>
        <w:rPr>
          <w:rFonts w:hint="eastAsia" w:eastAsia="方正黑体_GBK"/>
        </w:rPr>
        <w:t xml:space="preserve">第二十一条  </w:t>
      </w:r>
      <w:r>
        <w:rPr>
          <w:rFonts w:hint="eastAsia"/>
        </w:rPr>
        <w:t>起草单位报送规范性文件进行合法性审核，应当提供下列材料：</w:t>
      </w:r>
    </w:p>
    <w:p>
      <w:pPr>
        <w:spacing w:line="552" w:lineRule="exact"/>
        <w:ind w:firstLine="640" w:firstLineChars="200"/>
        <w:rPr>
          <w:rFonts w:hint="eastAsia"/>
        </w:rPr>
      </w:pPr>
      <w:r>
        <w:rPr>
          <w:rFonts w:hint="eastAsia"/>
        </w:rPr>
        <w:t>（一）送审稿及起草说明；</w:t>
      </w:r>
    </w:p>
    <w:p>
      <w:pPr>
        <w:spacing w:line="552" w:lineRule="exact"/>
        <w:ind w:firstLine="640" w:firstLineChars="200"/>
        <w:rPr>
          <w:rFonts w:hint="eastAsia"/>
        </w:rPr>
      </w:pPr>
      <w:r>
        <w:rPr>
          <w:rFonts w:hint="eastAsia"/>
        </w:rPr>
        <w:t>（二）法律法规依据；</w:t>
      </w:r>
    </w:p>
    <w:p>
      <w:pPr>
        <w:spacing w:line="552" w:lineRule="exact"/>
        <w:ind w:firstLine="640" w:firstLineChars="200"/>
        <w:rPr>
          <w:rFonts w:hint="eastAsia"/>
        </w:rPr>
      </w:pPr>
      <w:r>
        <w:rPr>
          <w:rFonts w:hint="eastAsia"/>
        </w:rPr>
        <w:t>（三）征求意见及意见采纳情况；</w:t>
      </w:r>
    </w:p>
    <w:p>
      <w:pPr>
        <w:spacing w:line="552" w:lineRule="exact"/>
        <w:ind w:firstLine="640" w:firstLineChars="200"/>
        <w:rPr>
          <w:rFonts w:hint="eastAsia"/>
        </w:rPr>
      </w:pPr>
      <w:r>
        <w:rPr>
          <w:rFonts w:hint="eastAsia"/>
        </w:rPr>
        <w:t>（四）其他与制定该规范性文件有关的材料。</w:t>
      </w:r>
    </w:p>
    <w:p>
      <w:pPr>
        <w:spacing w:line="552" w:lineRule="exact"/>
        <w:ind w:firstLine="640" w:firstLineChars="200"/>
        <w:rPr>
          <w:rFonts w:hint="eastAsia"/>
        </w:rPr>
      </w:pPr>
      <w:r>
        <w:rPr>
          <w:rFonts w:hint="eastAsia"/>
        </w:rPr>
        <w:t>政府规范性文件与需报本级人民政府批准的部门规范性文件，起草单位报送合法性审核，除第一款规定的材料外，还应当提供起草单位的合法性审核意见。</w:t>
      </w:r>
    </w:p>
    <w:p>
      <w:pPr>
        <w:spacing w:line="552" w:lineRule="exact"/>
        <w:ind w:firstLine="640" w:firstLineChars="200"/>
        <w:rPr>
          <w:rFonts w:hint="eastAsia"/>
        </w:rPr>
      </w:pPr>
      <w:r>
        <w:rPr>
          <w:rFonts w:hint="eastAsia"/>
        </w:rPr>
        <w:t>起草说明根据实际情况载明规范性文件必要性和可行性调研、公平竞争审查、社会稳定风险评估、论证听证、意见协调处理等情况。</w:t>
      </w:r>
    </w:p>
    <w:p>
      <w:pPr>
        <w:spacing w:line="552" w:lineRule="exact"/>
        <w:ind w:firstLine="640" w:firstLineChars="200"/>
        <w:rPr>
          <w:rFonts w:hint="eastAsia"/>
        </w:rPr>
      </w:pPr>
      <w:r>
        <w:rPr>
          <w:rFonts w:hint="eastAsia" w:eastAsia="方正黑体_GBK"/>
        </w:rPr>
        <w:t xml:space="preserve">第二十二条  </w:t>
      </w:r>
      <w:r>
        <w:rPr>
          <w:rFonts w:hint="eastAsia"/>
        </w:rPr>
        <w:t>合法性审核主要包括以下内容：</w:t>
      </w:r>
    </w:p>
    <w:p>
      <w:pPr>
        <w:spacing w:line="552" w:lineRule="exact"/>
        <w:ind w:firstLine="640" w:firstLineChars="200"/>
        <w:rPr>
          <w:rFonts w:hint="eastAsia"/>
        </w:rPr>
      </w:pPr>
      <w:r>
        <w:rPr>
          <w:rFonts w:hint="eastAsia"/>
        </w:rPr>
        <w:t>（一）制定主体是否合法；</w:t>
      </w:r>
    </w:p>
    <w:p>
      <w:pPr>
        <w:spacing w:line="552" w:lineRule="exact"/>
        <w:ind w:firstLine="640" w:firstLineChars="200"/>
        <w:rPr>
          <w:rFonts w:hint="eastAsia"/>
        </w:rPr>
      </w:pPr>
      <w:r>
        <w:rPr>
          <w:rFonts w:hint="eastAsia"/>
        </w:rPr>
        <w:t>（二）是否超越制定机关法定权限；</w:t>
      </w:r>
    </w:p>
    <w:p>
      <w:pPr>
        <w:spacing w:line="552" w:lineRule="exact"/>
        <w:ind w:firstLine="640" w:firstLineChars="200"/>
        <w:rPr>
          <w:rFonts w:hint="eastAsia"/>
        </w:rPr>
      </w:pPr>
      <w:r>
        <w:rPr>
          <w:rFonts w:hint="eastAsia"/>
        </w:rPr>
        <w:t>（三）内容是否符合法律法规规定；</w:t>
      </w:r>
    </w:p>
    <w:p>
      <w:pPr>
        <w:spacing w:line="552" w:lineRule="exact"/>
        <w:ind w:firstLine="640" w:firstLineChars="200"/>
        <w:rPr>
          <w:rFonts w:hint="eastAsia"/>
        </w:rPr>
      </w:pPr>
      <w:r>
        <w:rPr>
          <w:rFonts w:hint="eastAsia"/>
        </w:rPr>
        <w:t>（四）是否违法设立行政许可、行政处罚、行政强制、行政征收、行政收费等事项；</w:t>
      </w:r>
    </w:p>
    <w:p>
      <w:pPr>
        <w:spacing w:line="552" w:lineRule="exact"/>
        <w:ind w:firstLine="640" w:firstLineChars="200"/>
        <w:rPr>
          <w:rFonts w:hint="eastAsia"/>
        </w:rPr>
      </w:pPr>
      <w:r>
        <w:rPr>
          <w:rFonts w:hint="eastAsia"/>
        </w:rPr>
        <w:t>（五）是否存在没有法律、法规依据减损公民、法人和其他组织合法权益或者增加其义务的情形；</w:t>
      </w:r>
    </w:p>
    <w:p>
      <w:pPr>
        <w:spacing w:line="552" w:lineRule="exact"/>
        <w:ind w:firstLine="640" w:firstLineChars="200"/>
        <w:rPr>
          <w:rFonts w:hint="eastAsia"/>
        </w:rPr>
      </w:pPr>
      <w:r>
        <w:rPr>
          <w:rFonts w:hint="eastAsia"/>
        </w:rPr>
        <w:t>（六）是否存在没有法律、法规依据增加行政权力或者减少法定职责的情形；</w:t>
      </w:r>
    </w:p>
    <w:p>
      <w:pPr>
        <w:spacing w:line="552" w:lineRule="exact"/>
        <w:ind w:firstLine="640" w:firstLineChars="200"/>
        <w:rPr>
          <w:rFonts w:hint="eastAsia"/>
        </w:rPr>
      </w:pPr>
      <w:r>
        <w:rPr>
          <w:rFonts w:hint="eastAsia"/>
        </w:rPr>
        <w:t>（七）是否违反规范性文件制定程序。</w:t>
      </w:r>
    </w:p>
    <w:p>
      <w:pPr>
        <w:spacing w:line="552" w:lineRule="exact"/>
        <w:ind w:firstLine="640" w:firstLineChars="200"/>
        <w:rPr>
          <w:rFonts w:hint="eastAsia"/>
        </w:rPr>
      </w:pPr>
      <w:r>
        <w:rPr>
          <w:rFonts w:hint="eastAsia"/>
        </w:rPr>
        <w:t>审核机构在审核中可以要求起草单位补充说明情况，起草单位逾期不补充的，可以终止审核。规范性文件内容涉及其他单位职责的，审核机构可以要求有关单位协助审核。</w:t>
      </w:r>
    </w:p>
    <w:p>
      <w:pPr>
        <w:spacing w:line="552" w:lineRule="exact"/>
        <w:ind w:firstLine="640" w:firstLineChars="200"/>
        <w:rPr>
          <w:rFonts w:hint="eastAsia"/>
        </w:rPr>
      </w:pPr>
      <w:r>
        <w:rPr>
          <w:rFonts w:hint="eastAsia" w:eastAsia="方正黑体_GBK"/>
        </w:rPr>
        <w:t xml:space="preserve">第二十三条 </w:t>
      </w:r>
      <w:r>
        <w:rPr>
          <w:rFonts w:hint="eastAsia"/>
        </w:rPr>
        <w:t xml:space="preserve"> 合法性审核应当保证必要的审核时间，一般不得少于5个工作日，最长不超过15个工作日。</w:t>
      </w:r>
    </w:p>
    <w:p>
      <w:pPr>
        <w:spacing w:line="552" w:lineRule="exact"/>
        <w:ind w:firstLine="640" w:firstLineChars="200"/>
        <w:rPr>
          <w:rFonts w:hint="eastAsia"/>
        </w:rPr>
      </w:pPr>
      <w:r>
        <w:rPr>
          <w:rFonts w:hint="eastAsia" w:eastAsia="方正黑体_GBK"/>
        </w:rPr>
        <w:t xml:space="preserve">第二十四条 </w:t>
      </w:r>
      <w:r>
        <w:rPr>
          <w:rFonts w:hint="eastAsia"/>
        </w:rPr>
        <w:t xml:space="preserve"> 审核机构应当按照下列方式出具书面审核意见：</w:t>
      </w:r>
    </w:p>
    <w:p>
      <w:pPr>
        <w:spacing w:line="552" w:lineRule="exact"/>
        <w:ind w:firstLine="640" w:firstLineChars="200"/>
        <w:rPr>
          <w:rFonts w:hint="eastAsia"/>
        </w:rPr>
      </w:pPr>
      <w:r>
        <w:rPr>
          <w:rFonts w:hint="eastAsia"/>
        </w:rPr>
        <w:t>（一）对不属于规范性文件的，予以告知起草单位；</w:t>
      </w:r>
    </w:p>
    <w:p>
      <w:pPr>
        <w:spacing w:line="552" w:lineRule="exact"/>
        <w:ind w:firstLine="640" w:firstLineChars="200"/>
        <w:rPr>
          <w:rFonts w:hint="eastAsia"/>
        </w:rPr>
      </w:pPr>
      <w:r>
        <w:rPr>
          <w:rFonts w:hint="eastAsia"/>
        </w:rPr>
        <w:t>（二）对符合法律法规规定的规范性文件，提出合法的书面审核意见；</w:t>
      </w:r>
    </w:p>
    <w:p>
      <w:pPr>
        <w:spacing w:line="552" w:lineRule="exact"/>
        <w:ind w:firstLine="624" w:firstLineChars="200"/>
        <w:rPr>
          <w:rFonts w:hint="eastAsia"/>
          <w:spacing w:val="-4"/>
        </w:rPr>
      </w:pPr>
      <w:r>
        <w:rPr>
          <w:rFonts w:hint="eastAsia"/>
          <w:spacing w:val="-4"/>
        </w:rPr>
        <w:t>（三）对具体条款存在不合法情形、违反相关政策规定或者有明显不当规定的规范性文件，提出应当予以修改的书面审核意见；</w:t>
      </w:r>
    </w:p>
    <w:p>
      <w:pPr>
        <w:spacing w:line="552" w:lineRule="exact"/>
        <w:ind w:firstLine="640" w:firstLineChars="200"/>
        <w:rPr>
          <w:rFonts w:hint="eastAsia"/>
        </w:rPr>
      </w:pPr>
      <w:r>
        <w:rPr>
          <w:rFonts w:hint="eastAsia"/>
        </w:rPr>
        <w:t>（四）对存在超越法定权限、主要内容不应由规范性文件规定、主要措施依据不足或者与法律法规规定相抵触的规范性文件，提出不合法的书面审核意见。</w:t>
      </w:r>
    </w:p>
    <w:p>
      <w:pPr>
        <w:spacing w:line="552" w:lineRule="exact"/>
        <w:ind w:firstLine="640" w:firstLineChars="200"/>
        <w:rPr>
          <w:rFonts w:hint="eastAsia"/>
        </w:rPr>
      </w:pPr>
      <w:r>
        <w:rPr>
          <w:rFonts w:hint="eastAsia" w:eastAsia="方正黑体_GBK"/>
        </w:rPr>
        <w:t xml:space="preserve">第二十五条 </w:t>
      </w:r>
      <w:r>
        <w:rPr>
          <w:rFonts w:hint="eastAsia"/>
        </w:rPr>
        <w:t xml:space="preserve"> 经合法性审核后，起草单位应当将规范性文件及相关材料送制定机关办公机构进行完备性审核。</w:t>
      </w:r>
    </w:p>
    <w:p>
      <w:pPr>
        <w:spacing w:line="552" w:lineRule="exact"/>
        <w:ind w:firstLine="640" w:firstLineChars="200"/>
        <w:rPr>
          <w:rFonts w:hint="eastAsia"/>
        </w:rPr>
      </w:pPr>
      <w:r>
        <w:rPr>
          <w:rFonts w:hint="eastAsia"/>
        </w:rPr>
        <w:t>制定机关办公机构应当对起草单位报送材料的完备性、规范性进行审核，对符合本办法规定的规范性文件，提请制定机关集体审议；不符合本办法规定的规范性文件，要求起草单位补正。</w:t>
      </w:r>
    </w:p>
    <w:p>
      <w:pPr>
        <w:spacing w:line="552" w:lineRule="exact"/>
        <w:ind w:firstLine="632" w:firstLineChars="200"/>
        <w:rPr>
          <w:rFonts w:hint="eastAsia"/>
          <w:spacing w:val="-2"/>
        </w:rPr>
      </w:pPr>
      <w:r>
        <w:rPr>
          <w:rFonts w:hint="eastAsia"/>
          <w:spacing w:val="-2"/>
        </w:rPr>
        <w:t>未经合法性审核的规范性文件，不得提请制定机关集体审议。</w:t>
      </w:r>
    </w:p>
    <w:p>
      <w:pPr>
        <w:spacing w:line="552" w:lineRule="exact"/>
        <w:ind w:firstLine="640" w:firstLineChars="200"/>
        <w:rPr>
          <w:rFonts w:hint="eastAsia"/>
        </w:rPr>
      </w:pPr>
      <w:r>
        <w:rPr>
          <w:rFonts w:hint="eastAsia" w:eastAsia="方正黑体_GBK"/>
        </w:rPr>
        <w:t xml:space="preserve">第二十六条 </w:t>
      </w:r>
      <w:r>
        <w:rPr>
          <w:rFonts w:hint="eastAsia"/>
        </w:rPr>
        <w:t xml:space="preserve"> 政府规范性文件应当提请政府常务会议或者全体会议审议决定；部门规范性文件应当提请部门行政办公会议审议决定。</w:t>
      </w:r>
    </w:p>
    <w:p>
      <w:pPr>
        <w:spacing w:line="552" w:lineRule="exact"/>
        <w:ind w:firstLine="640" w:firstLineChars="200"/>
        <w:rPr>
          <w:rFonts w:hint="eastAsia"/>
        </w:rPr>
      </w:pPr>
      <w:r>
        <w:rPr>
          <w:rFonts w:hint="eastAsia" w:eastAsia="方正黑体_GBK"/>
        </w:rPr>
        <w:t xml:space="preserve">第二十七条 </w:t>
      </w:r>
      <w:r>
        <w:rPr>
          <w:rFonts w:hint="eastAsia"/>
        </w:rPr>
        <w:t xml:space="preserve"> 规范性文件未经公开征求意见、合法性审核、集体审议决定的，制定机关不得公布施行。</w:t>
      </w:r>
    </w:p>
    <w:p>
      <w:pPr>
        <w:spacing w:line="552" w:lineRule="exact"/>
        <w:ind w:firstLine="624" w:firstLineChars="200"/>
        <w:rPr>
          <w:rFonts w:hint="eastAsia"/>
          <w:spacing w:val="-4"/>
        </w:rPr>
      </w:pPr>
      <w:r>
        <w:rPr>
          <w:rFonts w:hint="eastAsia"/>
          <w:spacing w:val="-4"/>
        </w:rPr>
        <w:t>因应对突发事件、保障重大公共利益等紧急情况，需要立即制定规范性文件，或者需要修改部分非重要条款的，经制定机关主要负责人批准，可以简化本办法第十七条和第二十六条规定的程序。</w:t>
      </w:r>
    </w:p>
    <w:p>
      <w:pPr>
        <w:spacing w:line="552" w:lineRule="exact"/>
        <w:ind w:firstLine="640" w:firstLineChars="200"/>
        <w:rPr>
          <w:rFonts w:hint="eastAsia"/>
        </w:rPr>
      </w:pPr>
      <w:r>
        <w:rPr>
          <w:rFonts w:hint="eastAsia" w:eastAsia="方正黑体_GBK"/>
        </w:rPr>
        <w:t xml:space="preserve">第二十八条 </w:t>
      </w:r>
      <w:r>
        <w:rPr>
          <w:rFonts w:hint="eastAsia"/>
        </w:rPr>
        <w:t xml:space="preserve"> 规范性文件应当由制定机关主要负责人签署。</w:t>
      </w:r>
    </w:p>
    <w:p>
      <w:pPr>
        <w:spacing w:line="552" w:lineRule="exact"/>
        <w:ind w:firstLine="640" w:firstLineChars="200"/>
        <w:rPr>
          <w:rFonts w:hint="eastAsia"/>
        </w:rPr>
      </w:pPr>
      <w:r>
        <w:rPr>
          <w:rFonts w:hint="eastAsia" w:eastAsia="方正黑体_GBK"/>
        </w:rPr>
        <w:t xml:space="preserve">第二十九条 </w:t>
      </w:r>
      <w:r>
        <w:rPr>
          <w:rFonts w:hint="eastAsia"/>
        </w:rPr>
        <w:t xml:space="preserve"> 制定机关应当对规范性文件统一编号、统一登记、统一公布。</w:t>
      </w:r>
    </w:p>
    <w:p>
      <w:pPr>
        <w:spacing w:line="552" w:lineRule="exact"/>
        <w:ind w:firstLine="640" w:firstLineChars="200"/>
        <w:rPr>
          <w:rFonts w:hint="eastAsia"/>
        </w:rPr>
      </w:pPr>
      <w:r>
        <w:rPr>
          <w:rFonts w:hint="eastAsia"/>
        </w:rPr>
        <w:t>制定机关应当建立规范性文件登记台账，记录规范性文件必要性和可行性调研、征求意见、合法性审核、集体审议、公开发布、报送备案、清理等信息。</w:t>
      </w:r>
    </w:p>
    <w:p>
      <w:pPr>
        <w:spacing w:line="552" w:lineRule="exact"/>
        <w:ind w:firstLine="640" w:firstLineChars="200"/>
        <w:rPr>
          <w:rFonts w:hint="eastAsia"/>
        </w:rPr>
      </w:pPr>
      <w:r>
        <w:rPr>
          <w:rFonts w:hint="eastAsia"/>
        </w:rPr>
        <w:t>制定机关应当及时通过政府公报、门户网站等方式向社会公开发布规范性文件，未经公开发布的，不得作为行政管理依据。</w:t>
      </w:r>
    </w:p>
    <w:p>
      <w:pPr>
        <w:spacing w:line="552" w:lineRule="exact"/>
        <w:ind w:firstLine="640" w:firstLineChars="200"/>
        <w:rPr>
          <w:rFonts w:hint="eastAsia"/>
        </w:rPr>
      </w:pPr>
      <w:r>
        <w:rPr>
          <w:rFonts w:hint="eastAsia" w:eastAsia="方正黑体_GBK"/>
        </w:rPr>
        <w:t>第三十条</w:t>
      </w:r>
      <w:r>
        <w:rPr>
          <w:rFonts w:hint="eastAsia"/>
        </w:rPr>
        <w:t xml:space="preserve">  市政府在政府门户网站建立全市规范性文件库，公布市政府、市政府部门、区县（自治县）人民政府规范性文件目录和文本。</w:t>
      </w:r>
    </w:p>
    <w:p>
      <w:pPr>
        <w:spacing w:line="552" w:lineRule="exact"/>
        <w:ind w:firstLine="640" w:firstLineChars="200"/>
        <w:rPr>
          <w:rFonts w:hint="eastAsia"/>
        </w:rPr>
      </w:pPr>
      <w:r>
        <w:rPr>
          <w:rFonts w:hint="eastAsia"/>
        </w:rPr>
        <w:t>区县（自治县）人民政府和市政府部门应当参照市政府规范性文件库建立本地区、本部门规范性文件库，公布本地区、本部门规范性文件目录和文本。</w:t>
      </w:r>
    </w:p>
    <w:p>
      <w:pPr>
        <w:spacing w:line="552" w:lineRule="exact"/>
        <w:ind w:firstLine="640" w:firstLineChars="200"/>
        <w:rPr>
          <w:rFonts w:hint="eastAsia"/>
        </w:rPr>
      </w:pPr>
      <w:r>
        <w:rPr>
          <w:rFonts w:hint="eastAsia"/>
        </w:rPr>
        <w:t>市政府信息公开机构负责对全市规范性文件的动态公布进行统筹监管。各制定机关负责对本机关制定的规范性文件的文本、效力等信息进行动态更新。</w:t>
      </w:r>
    </w:p>
    <w:p>
      <w:pPr>
        <w:spacing w:line="552" w:lineRule="exact"/>
        <w:ind w:firstLine="640" w:firstLineChars="200"/>
        <w:rPr>
          <w:rFonts w:hint="eastAsia"/>
        </w:rPr>
      </w:pPr>
      <w:r>
        <w:rPr>
          <w:rFonts w:hint="eastAsia" w:eastAsia="方正黑体_GBK"/>
        </w:rPr>
        <w:t xml:space="preserve">第三十一条 </w:t>
      </w:r>
      <w:r>
        <w:rPr>
          <w:rFonts w:hint="eastAsia"/>
        </w:rPr>
        <w:t xml:space="preserve"> 政府公报登载的规范性文件文本为标准文本。</w:t>
      </w:r>
    </w:p>
    <w:p>
      <w:pPr>
        <w:spacing w:line="552" w:lineRule="exact"/>
        <w:ind w:firstLine="640" w:firstLineChars="200"/>
        <w:rPr>
          <w:rFonts w:hint="eastAsia"/>
        </w:rPr>
      </w:pPr>
      <w:r>
        <w:rPr>
          <w:rFonts w:hint="eastAsia" w:eastAsia="方正黑体_GBK"/>
        </w:rPr>
        <w:t>第三十二条</w:t>
      </w:r>
      <w:r>
        <w:rPr>
          <w:rFonts w:hint="eastAsia"/>
        </w:rPr>
        <w:t xml:space="preserve">  规范性文件应当自公布之日起30日后施行，但公布后不立即施行将有碍突发事件处置、有违重大公共利益及国家安全的，可以自公布之日起施行。</w:t>
      </w:r>
    </w:p>
    <w:p>
      <w:pPr>
        <w:spacing w:line="552" w:lineRule="exact"/>
        <w:ind w:firstLine="640" w:firstLineChars="200"/>
        <w:rPr>
          <w:rFonts w:hint="eastAsia"/>
        </w:rPr>
      </w:pPr>
      <w:r>
        <w:rPr>
          <w:rFonts w:hint="eastAsia" w:eastAsia="方正黑体_GBK"/>
        </w:rPr>
        <w:t xml:space="preserve">第三十三条 </w:t>
      </w:r>
      <w:r>
        <w:rPr>
          <w:rFonts w:hint="eastAsia"/>
        </w:rPr>
        <w:t xml:space="preserve"> 规范性文件由制定机关负责解释，制定机关不得授权解释。</w:t>
      </w:r>
    </w:p>
    <w:p>
      <w:pPr>
        <w:spacing w:line="552" w:lineRule="exact"/>
        <w:ind w:firstLine="640" w:firstLineChars="200"/>
        <w:rPr>
          <w:rFonts w:hint="eastAsia"/>
        </w:rPr>
      </w:pPr>
    </w:p>
    <w:p>
      <w:pPr>
        <w:spacing w:line="552" w:lineRule="exact"/>
        <w:jc w:val="center"/>
        <w:rPr>
          <w:rFonts w:hint="eastAsia" w:eastAsia="方正黑体_GBK"/>
        </w:rPr>
      </w:pPr>
      <w:r>
        <w:rPr>
          <w:rFonts w:hint="eastAsia" w:eastAsia="方正黑体_GBK"/>
        </w:rPr>
        <w:t>第四章  备案和清理</w:t>
      </w:r>
    </w:p>
    <w:p>
      <w:pPr>
        <w:spacing w:line="552" w:lineRule="exact"/>
        <w:ind w:firstLine="640" w:firstLineChars="200"/>
        <w:rPr>
          <w:rFonts w:hint="eastAsia"/>
        </w:rPr>
      </w:pPr>
    </w:p>
    <w:p>
      <w:pPr>
        <w:spacing w:line="552" w:lineRule="exact"/>
        <w:ind w:firstLine="640" w:firstLineChars="200"/>
        <w:rPr>
          <w:rFonts w:hint="eastAsia"/>
        </w:rPr>
      </w:pPr>
      <w:r>
        <w:rPr>
          <w:rFonts w:hint="eastAsia" w:eastAsia="方正黑体_GBK"/>
        </w:rPr>
        <w:t xml:space="preserve">第三十四条 </w:t>
      </w:r>
      <w:r>
        <w:rPr>
          <w:rFonts w:hint="eastAsia"/>
        </w:rPr>
        <w:t xml:space="preserve"> 制定机关应当自规范性文件公布之日起30日内，按照下列规定报送备案：</w:t>
      </w:r>
    </w:p>
    <w:p>
      <w:pPr>
        <w:spacing w:line="552" w:lineRule="exact"/>
        <w:ind w:firstLine="640" w:firstLineChars="200"/>
        <w:rPr>
          <w:rFonts w:hint="eastAsia"/>
        </w:rPr>
      </w:pPr>
      <w:r>
        <w:rPr>
          <w:rFonts w:hint="eastAsia"/>
        </w:rPr>
        <w:t>（一）区县（自治县）人民政府规范性文件报送市政府备案，乡（镇）人民政府规范性文件报送区县（自治县）人民政府备案；</w:t>
      </w:r>
    </w:p>
    <w:p>
      <w:pPr>
        <w:spacing w:line="552" w:lineRule="exact"/>
        <w:ind w:firstLine="640" w:firstLineChars="200"/>
        <w:rPr>
          <w:rFonts w:hint="eastAsia"/>
        </w:rPr>
      </w:pPr>
      <w:r>
        <w:rPr>
          <w:rFonts w:hint="eastAsia"/>
        </w:rPr>
        <w:t>（二）政府派出机关制定的规范性文件报送设立该派出机关的人民政府备案；</w:t>
      </w:r>
    </w:p>
    <w:p>
      <w:pPr>
        <w:spacing w:line="552" w:lineRule="exact"/>
        <w:ind w:firstLine="640" w:firstLineChars="200"/>
        <w:rPr>
          <w:rFonts w:hint="eastAsia"/>
        </w:rPr>
      </w:pPr>
      <w:r>
        <w:rPr>
          <w:rFonts w:hint="eastAsia"/>
        </w:rPr>
        <w:t>（三）部门规范性文件报送本级人民政府备案，两个或者两个以上部门联合制定的规范性文件，由牵头部门报送本级人民政府备案；</w:t>
      </w:r>
    </w:p>
    <w:p>
      <w:pPr>
        <w:spacing w:line="552" w:lineRule="exact"/>
        <w:ind w:firstLine="640" w:firstLineChars="200"/>
        <w:rPr>
          <w:rFonts w:hint="eastAsia"/>
        </w:rPr>
      </w:pPr>
      <w:r>
        <w:rPr>
          <w:rFonts w:hint="eastAsia"/>
        </w:rPr>
        <w:t>（四）其他特殊情况由市政府确定。</w:t>
      </w:r>
    </w:p>
    <w:p>
      <w:pPr>
        <w:spacing w:line="552" w:lineRule="exact"/>
        <w:ind w:firstLine="640" w:firstLineChars="200"/>
        <w:rPr>
          <w:rFonts w:hint="eastAsia"/>
        </w:rPr>
      </w:pPr>
      <w:r>
        <w:rPr>
          <w:rFonts w:hint="eastAsia"/>
        </w:rPr>
        <w:t>规范性文件需要报送同级人民代表大会常务委员会备案的，按照相关规定执行。</w:t>
      </w:r>
    </w:p>
    <w:p>
      <w:pPr>
        <w:spacing w:line="552" w:lineRule="exact"/>
        <w:ind w:firstLine="640" w:firstLineChars="200"/>
        <w:rPr>
          <w:rFonts w:hint="eastAsia"/>
        </w:rPr>
      </w:pPr>
      <w:r>
        <w:rPr>
          <w:rFonts w:hint="eastAsia" w:eastAsia="方正黑体_GBK"/>
        </w:rPr>
        <w:t>第三十五条</w:t>
      </w:r>
      <w:r>
        <w:rPr>
          <w:rFonts w:hint="eastAsia"/>
        </w:rPr>
        <w:t xml:space="preserve">  制定机关报送规范性文件备案的，应当提交下列材料：</w:t>
      </w:r>
    </w:p>
    <w:p>
      <w:pPr>
        <w:spacing w:line="552" w:lineRule="exact"/>
        <w:ind w:firstLine="640" w:firstLineChars="200"/>
        <w:rPr>
          <w:rFonts w:hint="eastAsia"/>
        </w:rPr>
      </w:pPr>
      <w:r>
        <w:rPr>
          <w:rFonts w:hint="eastAsia"/>
        </w:rPr>
        <w:t>（一）备案报告；</w:t>
      </w:r>
    </w:p>
    <w:p>
      <w:pPr>
        <w:spacing w:line="552" w:lineRule="exact"/>
        <w:ind w:firstLine="640" w:firstLineChars="200"/>
        <w:rPr>
          <w:rFonts w:hint="eastAsia"/>
        </w:rPr>
      </w:pPr>
      <w:r>
        <w:rPr>
          <w:rFonts w:hint="eastAsia"/>
        </w:rPr>
        <w:t>（二）正式文本；</w:t>
      </w:r>
    </w:p>
    <w:p>
      <w:pPr>
        <w:spacing w:line="552" w:lineRule="exact"/>
        <w:ind w:firstLine="640" w:firstLineChars="200"/>
        <w:rPr>
          <w:rFonts w:hint="eastAsia"/>
        </w:rPr>
      </w:pPr>
      <w:r>
        <w:rPr>
          <w:rFonts w:hint="eastAsia"/>
        </w:rPr>
        <w:t>（三）起草说明；</w:t>
      </w:r>
    </w:p>
    <w:p>
      <w:pPr>
        <w:spacing w:line="552" w:lineRule="exact"/>
        <w:ind w:firstLine="640" w:firstLineChars="200"/>
        <w:rPr>
          <w:rFonts w:hint="eastAsia"/>
        </w:rPr>
      </w:pPr>
      <w:r>
        <w:rPr>
          <w:rFonts w:hint="eastAsia"/>
        </w:rPr>
        <w:t>（四）制定依据；</w:t>
      </w:r>
    </w:p>
    <w:p>
      <w:pPr>
        <w:spacing w:line="552" w:lineRule="exact"/>
        <w:ind w:firstLine="640" w:firstLineChars="200"/>
        <w:rPr>
          <w:rFonts w:hint="eastAsia"/>
        </w:rPr>
      </w:pPr>
      <w:r>
        <w:rPr>
          <w:rFonts w:hint="eastAsia"/>
        </w:rPr>
        <w:t>（五）合法性审核意见；</w:t>
      </w:r>
    </w:p>
    <w:p>
      <w:pPr>
        <w:spacing w:line="552" w:lineRule="exact"/>
        <w:ind w:firstLine="640" w:firstLineChars="200"/>
        <w:rPr>
          <w:rFonts w:hint="eastAsia"/>
        </w:rPr>
      </w:pPr>
      <w:r>
        <w:rPr>
          <w:rFonts w:hint="eastAsia"/>
        </w:rPr>
        <w:t>（六）其他需要提交的材料。</w:t>
      </w:r>
    </w:p>
    <w:p>
      <w:pPr>
        <w:spacing w:line="552" w:lineRule="exact"/>
        <w:ind w:firstLine="640" w:firstLineChars="200"/>
        <w:rPr>
          <w:rFonts w:hint="eastAsia"/>
        </w:rPr>
      </w:pPr>
      <w:r>
        <w:rPr>
          <w:rFonts w:hint="eastAsia"/>
        </w:rPr>
        <w:t>纳入规范性文件网上报备系统的单位，应当使用网上报备系统报送备案材料。</w:t>
      </w:r>
    </w:p>
    <w:p>
      <w:pPr>
        <w:spacing w:line="552" w:lineRule="exact"/>
        <w:ind w:firstLine="640" w:firstLineChars="200"/>
        <w:rPr>
          <w:rFonts w:hint="eastAsia"/>
        </w:rPr>
      </w:pPr>
      <w:r>
        <w:rPr>
          <w:rFonts w:hint="eastAsia" w:eastAsia="方正黑体_GBK"/>
        </w:rPr>
        <w:t xml:space="preserve">第三十六条 </w:t>
      </w:r>
      <w:r>
        <w:rPr>
          <w:rFonts w:hint="eastAsia"/>
        </w:rPr>
        <w:t xml:space="preserve"> 备案审查部门在审查规范性文件时，可以向有关行政机关征求意见以及要求制定机关说明情况，相关单位应当在规定期限内回复。</w:t>
      </w:r>
    </w:p>
    <w:p>
      <w:pPr>
        <w:spacing w:line="552" w:lineRule="exact"/>
        <w:ind w:firstLine="640" w:firstLineChars="200"/>
        <w:rPr>
          <w:rFonts w:hint="eastAsia"/>
        </w:rPr>
      </w:pPr>
      <w:r>
        <w:rPr>
          <w:rFonts w:hint="eastAsia" w:eastAsia="方正黑体_GBK"/>
        </w:rPr>
        <w:t>第三十七条</w:t>
      </w:r>
      <w:r>
        <w:rPr>
          <w:rFonts w:hint="eastAsia"/>
        </w:rPr>
        <w:t xml:space="preserve">  备案审查部门发现报送备案的规范性文件有违法或者明显不当情形的，应当提出备案审查意见，通知制定机关停止执行并限期纠正，制定机关逾期拒不纠正的，报请本级人民政府予以撤销。</w:t>
      </w:r>
    </w:p>
    <w:p>
      <w:pPr>
        <w:spacing w:line="552" w:lineRule="exact"/>
        <w:ind w:firstLine="640" w:firstLineChars="200"/>
        <w:rPr>
          <w:rFonts w:hint="eastAsia"/>
        </w:rPr>
      </w:pPr>
      <w:r>
        <w:rPr>
          <w:rFonts w:hint="eastAsia" w:eastAsia="方正黑体_GBK"/>
        </w:rPr>
        <w:t xml:space="preserve">第三十八条 </w:t>
      </w:r>
      <w:r>
        <w:rPr>
          <w:rFonts w:hint="eastAsia"/>
        </w:rPr>
        <w:t xml:space="preserve"> 制定机关可以根据实际需要规定规范性文件的有效期，有效期届满前应当及时评估，确定文件是否继续施行。</w:t>
      </w:r>
    </w:p>
    <w:p>
      <w:pPr>
        <w:spacing w:line="552" w:lineRule="exact"/>
        <w:ind w:firstLine="640" w:firstLineChars="200"/>
        <w:rPr>
          <w:rFonts w:hint="eastAsia"/>
        </w:rPr>
      </w:pPr>
      <w:r>
        <w:rPr>
          <w:rFonts w:hint="eastAsia" w:eastAsia="方正黑体_GBK"/>
        </w:rPr>
        <w:t>第三十九条</w:t>
      </w:r>
      <w:r>
        <w:rPr>
          <w:rFonts w:hint="eastAsia"/>
        </w:rPr>
        <w:t xml:space="preserve">  法律法规规定发生变化时，制定机关应当对本机关制定的规范性文件及时组织清理。</w:t>
      </w:r>
    </w:p>
    <w:p>
      <w:pPr>
        <w:spacing w:line="552" w:lineRule="exact"/>
        <w:ind w:firstLine="640" w:firstLineChars="200"/>
        <w:rPr>
          <w:rFonts w:hint="eastAsia"/>
        </w:rPr>
      </w:pPr>
      <w:r>
        <w:rPr>
          <w:rFonts w:hint="eastAsia"/>
        </w:rPr>
        <w:t>上级机关提出清理要求或者制定机关认为确有必要的，应当组织专项清理。</w:t>
      </w:r>
    </w:p>
    <w:p>
      <w:pPr>
        <w:spacing w:line="552" w:lineRule="exact"/>
        <w:ind w:firstLine="640" w:firstLineChars="200"/>
        <w:rPr>
          <w:rFonts w:hint="eastAsia"/>
        </w:rPr>
      </w:pPr>
      <w:r>
        <w:rPr>
          <w:rFonts w:hint="eastAsia" w:eastAsia="方正黑体_GBK"/>
        </w:rPr>
        <w:t>第四十条</w:t>
      </w:r>
      <w:r>
        <w:rPr>
          <w:rFonts w:hint="eastAsia"/>
        </w:rPr>
        <w:t xml:space="preserve">  规范性文件清理工作由制定机关负责，制定机关被撤销、合并或者职能调整的，由继续行使其职权的机关负责。</w:t>
      </w:r>
    </w:p>
    <w:p>
      <w:pPr>
        <w:spacing w:line="552" w:lineRule="exact"/>
        <w:ind w:firstLine="640" w:firstLineChars="200"/>
        <w:rPr>
          <w:rFonts w:hint="eastAsia"/>
        </w:rPr>
      </w:pPr>
      <w:r>
        <w:rPr>
          <w:rFonts w:hint="eastAsia"/>
        </w:rPr>
        <w:t>两个以上部门联合制定的规范性文件，由牵头部门会同有关部门负责清理。</w:t>
      </w:r>
    </w:p>
    <w:p>
      <w:pPr>
        <w:spacing w:line="552" w:lineRule="exact"/>
        <w:ind w:firstLine="640" w:firstLineChars="200"/>
        <w:rPr>
          <w:rFonts w:hint="eastAsia"/>
        </w:rPr>
      </w:pPr>
      <w:r>
        <w:rPr>
          <w:rFonts w:hint="eastAsia" w:eastAsia="方正黑体_GBK"/>
        </w:rPr>
        <w:t xml:space="preserve">第四十一条 </w:t>
      </w:r>
      <w:r>
        <w:rPr>
          <w:rFonts w:hint="eastAsia"/>
        </w:rPr>
        <w:t xml:space="preserve"> 清理规范性文件，应当依据现行法律法规规定，按照下列情形作出处理：</w:t>
      </w:r>
    </w:p>
    <w:p>
      <w:pPr>
        <w:spacing w:line="552" w:lineRule="exact"/>
        <w:ind w:firstLine="640" w:firstLineChars="200"/>
        <w:rPr>
          <w:rFonts w:hint="eastAsia"/>
        </w:rPr>
      </w:pPr>
      <w:r>
        <w:rPr>
          <w:rFonts w:hint="eastAsia"/>
        </w:rPr>
        <w:t>（一）部分内容与法律法规规定不一致或者不适当，需要继续施行的，应当修改后重新公布；</w:t>
      </w:r>
    </w:p>
    <w:p>
      <w:pPr>
        <w:spacing w:line="552" w:lineRule="exact"/>
        <w:ind w:firstLine="640" w:firstLineChars="200"/>
        <w:rPr>
          <w:rFonts w:hint="eastAsia"/>
        </w:rPr>
      </w:pPr>
      <w:r>
        <w:rPr>
          <w:rFonts w:hint="eastAsia"/>
        </w:rPr>
        <w:t>（二）主要内容与法律法规规定不一致或者不适当，已被新的法律、法规、规章和规范性文件代替，不需要继续施行，或者调整对象消失的，应当予以废止。</w:t>
      </w:r>
    </w:p>
    <w:p>
      <w:pPr>
        <w:spacing w:line="552" w:lineRule="exact"/>
        <w:ind w:firstLine="640" w:firstLineChars="200"/>
        <w:rPr>
          <w:rFonts w:hint="eastAsia"/>
        </w:rPr>
      </w:pPr>
      <w:r>
        <w:rPr>
          <w:rFonts w:hint="eastAsia"/>
        </w:rPr>
        <w:t>修改后的规范性文件以及规范性文件废止情况应当按时报送备案。</w:t>
      </w:r>
    </w:p>
    <w:p>
      <w:pPr>
        <w:spacing w:line="552" w:lineRule="exact"/>
        <w:ind w:firstLine="640" w:firstLineChars="200"/>
        <w:rPr>
          <w:rFonts w:hint="eastAsia"/>
        </w:rPr>
      </w:pPr>
      <w:r>
        <w:rPr>
          <w:rFonts w:hint="eastAsia" w:eastAsia="方正黑体_GBK"/>
        </w:rPr>
        <w:t xml:space="preserve">第四十二条 </w:t>
      </w:r>
      <w:r>
        <w:rPr>
          <w:rFonts w:hint="eastAsia"/>
        </w:rPr>
        <w:t xml:space="preserve"> 制定机关应当根据规范性文件废止、修改情况，及时更新规范性文件库信息。</w:t>
      </w:r>
    </w:p>
    <w:p>
      <w:pPr>
        <w:spacing w:line="552" w:lineRule="exact"/>
        <w:ind w:firstLine="640" w:firstLineChars="200"/>
        <w:rPr>
          <w:rFonts w:hint="eastAsia"/>
        </w:rPr>
      </w:pPr>
    </w:p>
    <w:p>
      <w:pPr>
        <w:spacing w:line="552" w:lineRule="exact"/>
        <w:jc w:val="center"/>
        <w:rPr>
          <w:rFonts w:hint="eastAsia" w:eastAsia="方正黑体_GBK"/>
        </w:rPr>
      </w:pPr>
      <w:r>
        <w:rPr>
          <w:rFonts w:hint="eastAsia" w:eastAsia="方正黑体_GBK"/>
        </w:rPr>
        <w:t>第五章  监督和责任</w:t>
      </w:r>
    </w:p>
    <w:p>
      <w:pPr>
        <w:spacing w:line="552" w:lineRule="exact"/>
        <w:ind w:firstLine="640" w:firstLineChars="200"/>
        <w:rPr>
          <w:rFonts w:hint="eastAsia" w:eastAsia="方正黑体_GBK"/>
        </w:rPr>
      </w:pPr>
    </w:p>
    <w:p>
      <w:pPr>
        <w:spacing w:line="552" w:lineRule="exact"/>
        <w:ind w:firstLine="640" w:firstLineChars="200"/>
        <w:rPr>
          <w:rFonts w:hint="eastAsia"/>
        </w:rPr>
      </w:pPr>
      <w:r>
        <w:rPr>
          <w:rFonts w:hint="eastAsia" w:eastAsia="方正黑体_GBK"/>
        </w:rPr>
        <w:t xml:space="preserve">第四十三条 </w:t>
      </w:r>
      <w:r>
        <w:rPr>
          <w:rFonts w:hint="eastAsia"/>
        </w:rPr>
        <w:t xml:space="preserve"> 市、区县（自治县）人民政府应当建立规范性文件监督检查机制，对下级人民政府、本级人民政府部门及其管理单位规范性文件的管理情况进行监督检查。</w:t>
      </w:r>
    </w:p>
    <w:p>
      <w:pPr>
        <w:spacing w:line="552" w:lineRule="exact"/>
        <w:ind w:firstLine="640" w:firstLineChars="200"/>
        <w:rPr>
          <w:rFonts w:hint="eastAsia"/>
        </w:rPr>
      </w:pPr>
      <w:r>
        <w:rPr>
          <w:rFonts w:hint="eastAsia" w:eastAsia="方正黑体_GBK"/>
        </w:rPr>
        <w:t>第四十四条</w:t>
      </w:r>
      <w:r>
        <w:rPr>
          <w:rFonts w:hint="eastAsia"/>
        </w:rPr>
        <w:t xml:space="preserve">  监督检查主要包括下列内容：</w:t>
      </w:r>
    </w:p>
    <w:p>
      <w:pPr>
        <w:spacing w:line="552" w:lineRule="exact"/>
        <w:ind w:firstLine="640" w:firstLineChars="200"/>
        <w:rPr>
          <w:rFonts w:hint="eastAsia"/>
        </w:rPr>
      </w:pPr>
      <w:r>
        <w:rPr>
          <w:rFonts w:hint="eastAsia"/>
        </w:rPr>
        <w:t>（一）是否按照规定建立完善规范性文件管理制度；</w:t>
      </w:r>
    </w:p>
    <w:p>
      <w:pPr>
        <w:spacing w:line="552" w:lineRule="exact"/>
        <w:ind w:firstLine="640" w:firstLineChars="200"/>
        <w:rPr>
          <w:rFonts w:hint="eastAsia"/>
        </w:rPr>
      </w:pPr>
      <w:r>
        <w:rPr>
          <w:rFonts w:hint="eastAsia"/>
        </w:rPr>
        <w:t>（二）是否按照法定权限履行职责，依法制定规范性文件；</w:t>
      </w:r>
    </w:p>
    <w:p>
      <w:pPr>
        <w:spacing w:line="552" w:lineRule="exact"/>
        <w:ind w:firstLine="640" w:firstLineChars="200"/>
        <w:rPr>
          <w:rFonts w:hint="eastAsia"/>
        </w:rPr>
      </w:pPr>
      <w:r>
        <w:rPr>
          <w:rFonts w:hint="eastAsia"/>
        </w:rPr>
        <w:t>（三）是否按照备案审查部门要求落实备案审查意见；</w:t>
      </w:r>
    </w:p>
    <w:p>
      <w:pPr>
        <w:spacing w:line="552" w:lineRule="exact"/>
        <w:ind w:firstLine="640" w:firstLineChars="200"/>
        <w:rPr>
          <w:rFonts w:hint="eastAsia"/>
        </w:rPr>
      </w:pPr>
      <w:r>
        <w:rPr>
          <w:rFonts w:hint="eastAsia"/>
        </w:rPr>
        <w:t>（四）是否按照规定清理规范性文件；</w:t>
      </w:r>
    </w:p>
    <w:p>
      <w:pPr>
        <w:spacing w:line="552" w:lineRule="exact"/>
        <w:ind w:firstLine="640" w:firstLineChars="200"/>
        <w:rPr>
          <w:rFonts w:hint="eastAsia"/>
        </w:rPr>
      </w:pPr>
      <w:r>
        <w:rPr>
          <w:rFonts w:hint="eastAsia"/>
        </w:rPr>
        <w:t>（五）需要监督检查的其他情形。</w:t>
      </w:r>
    </w:p>
    <w:p>
      <w:pPr>
        <w:spacing w:line="552" w:lineRule="exact"/>
        <w:ind w:firstLine="640" w:firstLineChars="200"/>
        <w:rPr>
          <w:rFonts w:hint="eastAsia"/>
        </w:rPr>
      </w:pPr>
      <w:r>
        <w:rPr>
          <w:rFonts w:hint="eastAsia" w:eastAsia="方正黑体_GBK"/>
        </w:rPr>
        <w:t>第四十五条</w:t>
      </w:r>
      <w:r>
        <w:rPr>
          <w:rFonts w:hint="eastAsia"/>
        </w:rPr>
        <w:t xml:space="preserve">  监督检查可以采取下列形式：</w:t>
      </w:r>
    </w:p>
    <w:p>
      <w:pPr>
        <w:spacing w:line="552" w:lineRule="exact"/>
        <w:ind w:firstLine="640" w:firstLineChars="200"/>
        <w:rPr>
          <w:rFonts w:hint="eastAsia"/>
        </w:rPr>
      </w:pPr>
      <w:r>
        <w:rPr>
          <w:rFonts w:hint="eastAsia"/>
        </w:rPr>
        <w:t>（一）召开座谈会、听取汇报、询问情况、调阅资料、开展专项检查或者抽查；</w:t>
      </w:r>
    </w:p>
    <w:p>
      <w:pPr>
        <w:spacing w:line="552" w:lineRule="exact"/>
        <w:ind w:firstLine="640" w:firstLineChars="200"/>
        <w:rPr>
          <w:rFonts w:hint="eastAsia"/>
        </w:rPr>
      </w:pPr>
      <w:r>
        <w:rPr>
          <w:rFonts w:hint="eastAsia"/>
        </w:rPr>
        <w:t>（二）委托高校、专家学者、法律顾问等第三方对规范性文件的制定和施行情况进行评估；</w:t>
      </w:r>
    </w:p>
    <w:p>
      <w:pPr>
        <w:spacing w:line="552" w:lineRule="exact"/>
        <w:ind w:firstLine="640" w:firstLineChars="200"/>
        <w:rPr>
          <w:rFonts w:hint="eastAsia"/>
        </w:rPr>
      </w:pPr>
      <w:r>
        <w:rPr>
          <w:rFonts w:hint="eastAsia"/>
        </w:rPr>
        <w:t>（三）经批准的其他方式。</w:t>
      </w:r>
    </w:p>
    <w:p>
      <w:pPr>
        <w:spacing w:line="552" w:lineRule="exact"/>
        <w:ind w:firstLine="640" w:firstLineChars="200"/>
        <w:rPr>
          <w:rFonts w:hint="eastAsia"/>
        </w:rPr>
      </w:pPr>
      <w:r>
        <w:rPr>
          <w:rFonts w:hint="eastAsia" w:eastAsia="方正黑体_GBK"/>
        </w:rPr>
        <w:t>第四十六条</w:t>
      </w:r>
      <w:r>
        <w:rPr>
          <w:rFonts w:hint="eastAsia"/>
        </w:rPr>
        <w:t xml:space="preserve">  监督检查按照下列方式作出处理：</w:t>
      </w:r>
    </w:p>
    <w:p>
      <w:pPr>
        <w:spacing w:line="552" w:lineRule="exact"/>
        <w:ind w:firstLine="640" w:firstLineChars="200"/>
        <w:rPr>
          <w:rFonts w:hint="eastAsia"/>
        </w:rPr>
      </w:pPr>
      <w:r>
        <w:rPr>
          <w:rFonts w:hint="eastAsia"/>
        </w:rPr>
        <w:t>（一）未按照本办法规定对规范性文件进行管理或者管理不力的，由监督检查部门出具监督检查建议，督促制定机关完善规范性文件管理工作；</w:t>
      </w:r>
    </w:p>
    <w:p>
      <w:pPr>
        <w:spacing w:line="552" w:lineRule="exact"/>
        <w:ind w:firstLine="640" w:firstLineChars="200"/>
        <w:rPr>
          <w:rFonts w:hint="eastAsia"/>
        </w:rPr>
      </w:pPr>
      <w:r>
        <w:rPr>
          <w:rFonts w:hint="eastAsia"/>
        </w:rPr>
        <w:t>（二）规范性文件存在合法性问题或者明显不当情形的，由监督检查部门责令制定机关停止执行并限期纠正，逾期拒不纠正的，报请本级人民政府予以撤销；</w:t>
      </w:r>
    </w:p>
    <w:p>
      <w:pPr>
        <w:spacing w:line="552" w:lineRule="exact"/>
        <w:ind w:firstLine="640" w:firstLineChars="200"/>
        <w:rPr>
          <w:rFonts w:hint="eastAsia"/>
        </w:rPr>
      </w:pPr>
      <w:r>
        <w:rPr>
          <w:rFonts w:hint="eastAsia"/>
        </w:rPr>
        <w:t>（三）违反本办法规定，造成严重后果的，由监督检查部门约谈或者专门督促制定机关整改。</w:t>
      </w:r>
    </w:p>
    <w:p>
      <w:pPr>
        <w:spacing w:line="552" w:lineRule="exact"/>
        <w:ind w:firstLine="640" w:firstLineChars="200"/>
        <w:rPr>
          <w:rFonts w:hint="eastAsia"/>
        </w:rPr>
      </w:pPr>
      <w:r>
        <w:rPr>
          <w:rFonts w:hint="eastAsia" w:eastAsia="方正黑体_GBK"/>
        </w:rPr>
        <w:t>第四十七条</w:t>
      </w:r>
      <w:r>
        <w:rPr>
          <w:rFonts w:hint="eastAsia"/>
        </w:rPr>
        <w:t xml:space="preserve">  公民、法人或者其他组织认为规范性文件违反本办法规定的，可以向制定机关或者政府司法行政部门提出书面审查建议。</w:t>
      </w:r>
    </w:p>
    <w:p>
      <w:pPr>
        <w:spacing w:line="552" w:lineRule="exact"/>
        <w:ind w:firstLine="640" w:firstLineChars="200"/>
        <w:rPr>
          <w:rFonts w:hint="eastAsia"/>
        </w:rPr>
      </w:pPr>
      <w:r>
        <w:rPr>
          <w:rFonts w:hint="eastAsia"/>
        </w:rPr>
        <w:t>政府司法行政部门收到书面审查建议后可以转送制定机关核实处理，制定机关作出处理后将结果抄送政府司法行政部门。</w:t>
      </w:r>
    </w:p>
    <w:p>
      <w:pPr>
        <w:spacing w:line="552" w:lineRule="exact"/>
        <w:ind w:firstLine="640" w:firstLineChars="200"/>
        <w:rPr>
          <w:rFonts w:hint="eastAsia"/>
        </w:rPr>
      </w:pPr>
      <w:r>
        <w:rPr>
          <w:rFonts w:hint="eastAsia" w:eastAsia="方正黑体_GBK"/>
        </w:rPr>
        <w:t>第四十八条</w:t>
      </w:r>
      <w:r>
        <w:rPr>
          <w:rFonts w:hint="eastAsia"/>
        </w:rPr>
        <w:t xml:space="preserve">  市、区县（自治县）人民政府司法行政部门应当于每年1月，将上一年度规范性文件管理情况向本级政府作出年度报告，同时抄报上一级政府司法行政部门。</w:t>
      </w:r>
    </w:p>
    <w:p>
      <w:pPr>
        <w:spacing w:line="552" w:lineRule="exact"/>
        <w:ind w:firstLine="640" w:firstLineChars="200"/>
        <w:rPr>
          <w:rFonts w:hint="eastAsia"/>
        </w:rPr>
      </w:pPr>
      <w:r>
        <w:rPr>
          <w:rFonts w:hint="eastAsia"/>
        </w:rPr>
        <w:t>市、区县（自治县）人民政府司法行政部门应当对本行政区域内规范性文件的管理情况进行定期通报。</w:t>
      </w:r>
    </w:p>
    <w:p>
      <w:pPr>
        <w:spacing w:line="552" w:lineRule="exact"/>
        <w:ind w:firstLine="640" w:firstLineChars="200"/>
        <w:rPr>
          <w:rFonts w:hint="eastAsia"/>
        </w:rPr>
      </w:pPr>
      <w:r>
        <w:rPr>
          <w:rFonts w:hint="eastAsia" w:eastAsia="方正黑体_GBK"/>
        </w:rPr>
        <w:t>第四十九条</w:t>
      </w:r>
      <w:r>
        <w:rPr>
          <w:rFonts w:hint="eastAsia"/>
        </w:rPr>
        <w:t xml:space="preserve">  市、区县（自治县）人民政府应当建立规范性文件考评机制，将规范性文件的制定和监督管理，作为依法行政考核内容列入法治政府建设考评指标体系。</w:t>
      </w:r>
    </w:p>
    <w:p>
      <w:pPr>
        <w:spacing w:line="552" w:lineRule="exact"/>
        <w:ind w:firstLine="640" w:firstLineChars="200"/>
        <w:rPr>
          <w:rFonts w:hint="eastAsia"/>
        </w:rPr>
      </w:pPr>
      <w:r>
        <w:rPr>
          <w:rFonts w:hint="eastAsia" w:eastAsia="方正黑体_GBK"/>
        </w:rPr>
        <w:t>第五十条</w:t>
      </w:r>
      <w:r>
        <w:rPr>
          <w:rFonts w:hint="eastAsia"/>
        </w:rPr>
        <w:t xml:space="preserve">  制定机关违反本办法规定，有下列情形之一的，由有权机关依照管理职责予以通报：</w:t>
      </w:r>
    </w:p>
    <w:p>
      <w:pPr>
        <w:spacing w:line="552" w:lineRule="exact"/>
        <w:ind w:firstLine="640" w:firstLineChars="200"/>
        <w:rPr>
          <w:rFonts w:hint="eastAsia"/>
        </w:rPr>
      </w:pPr>
      <w:r>
        <w:rPr>
          <w:rFonts w:hint="eastAsia"/>
        </w:rPr>
        <w:t>（一）未按照本办法规定制定、报送备案、清理规范性文件的；</w:t>
      </w:r>
    </w:p>
    <w:p>
      <w:pPr>
        <w:spacing w:line="552" w:lineRule="exact"/>
        <w:ind w:firstLine="640" w:firstLineChars="200"/>
        <w:rPr>
          <w:rFonts w:hint="eastAsia"/>
        </w:rPr>
      </w:pPr>
      <w:r>
        <w:rPr>
          <w:rFonts w:hint="eastAsia"/>
        </w:rPr>
        <w:t>（二）无正当理由拒不接受合法性审核意见或者备案审查意见的；</w:t>
      </w:r>
    </w:p>
    <w:p>
      <w:pPr>
        <w:spacing w:line="552" w:lineRule="exact"/>
        <w:ind w:firstLine="640" w:firstLineChars="200"/>
        <w:rPr>
          <w:rFonts w:hint="eastAsia"/>
        </w:rPr>
      </w:pPr>
      <w:r>
        <w:rPr>
          <w:rFonts w:hint="eastAsia"/>
        </w:rPr>
        <w:t>（三）拖延执行或者拒不执行市、区县（自治县）人民政府有关决定以及监督检查建议的。</w:t>
      </w:r>
    </w:p>
    <w:p>
      <w:pPr>
        <w:spacing w:line="552" w:lineRule="exact"/>
        <w:ind w:firstLine="640" w:firstLineChars="200"/>
        <w:rPr>
          <w:rFonts w:hint="eastAsia"/>
        </w:rPr>
      </w:pPr>
      <w:r>
        <w:rPr>
          <w:rFonts w:hint="eastAsia"/>
        </w:rPr>
        <w:t>规范性文件存在侵犯公民、法人和其他组织合法权益，损害政府形象和公信力的，由有权机关依法依纪对制定机关负责人和直接责任人进行责任追究。</w:t>
      </w:r>
    </w:p>
    <w:p>
      <w:pPr>
        <w:spacing w:line="552" w:lineRule="exact"/>
        <w:ind w:firstLine="640" w:firstLineChars="200"/>
        <w:rPr>
          <w:rFonts w:hint="eastAsia"/>
        </w:rPr>
      </w:pPr>
      <w:r>
        <w:rPr>
          <w:rFonts w:hint="eastAsia" w:eastAsia="方正黑体_GBK"/>
        </w:rPr>
        <w:t xml:space="preserve">第五十一条 </w:t>
      </w:r>
      <w:r>
        <w:rPr>
          <w:rFonts w:hint="eastAsia"/>
        </w:rPr>
        <w:t xml:space="preserve"> 规范性文件审核机构和备案审查部门在合法性审核或者备案审查工作中滥用职权、玩忽职守、徇私舞弊的，由有权机关依法依纪对相关负责人和直接责任人进行责任追究。</w:t>
      </w:r>
    </w:p>
    <w:p>
      <w:pPr>
        <w:spacing w:line="552" w:lineRule="exact"/>
        <w:ind w:firstLine="640" w:firstLineChars="200"/>
        <w:rPr>
          <w:rFonts w:hint="eastAsia"/>
        </w:rPr>
      </w:pPr>
    </w:p>
    <w:p>
      <w:pPr>
        <w:spacing w:line="552" w:lineRule="exact"/>
        <w:jc w:val="center"/>
        <w:rPr>
          <w:rFonts w:hint="eastAsia" w:eastAsia="方正黑体_GBK"/>
        </w:rPr>
      </w:pPr>
      <w:r>
        <w:rPr>
          <w:rFonts w:hint="eastAsia" w:eastAsia="方正黑体_GBK"/>
        </w:rPr>
        <w:t>第六章  附    则</w:t>
      </w:r>
    </w:p>
    <w:p>
      <w:pPr>
        <w:spacing w:line="552" w:lineRule="exact"/>
        <w:ind w:firstLine="640" w:firstLineChars="200"/>
        <w:rPr>
          <w:rFonts w:hint="eastAsia"/>
        </w:rPr>
      </w:pPr>
    </w:p>
    <w:p>
      <w:pPr>
        <w:spacing w:line="552" w:lineRule="exact"/>
        <w:ind w:firstLine="640" w:firstLineChars="200"/>
        <w:rPr>
          <w:rFonts w:hint="eastAsia"/>
        </w:rPr>
      </w:pPr>
      <w:r>
        <w:rPr>
          <w:rFonts w:hint="eastAsia" w:eastAsia="方正黑体_GBK"/>
        </w:rPr>
        <w:t xml:space="preserve">第五十二条 </w:t>
      </w:r>
      <w:r>
        <w:rPr>
          <w:rFonts w:hint="eastAsia"/>
        </w:rPr>
        <w:t xml:space="preserve"> 法律、法规授权的具有管理公共事务职能的组织制定的规范性文件，参照部门规范性文件管理。</w:t>
      </w:r>
    </w:p>
    <w:p>
      <w:pPr>
        <w:spacing w:line="552" w:lineRule="exact"/>
        <w:ind w:firstLine="640" w:firstLineChars="200"/>
        <w:rPr>
          <w:rFonts w:hint="eastAsia"/>
        </w:rPr>
      </w:pPr>
      <w:r>
        <w:rPr>
          <w:rFonts w:hint="eastAsia"/>
        </w:rPr>
        <w:t>政府派出机构规范性文件管理的相关事项，由设立该派出机构或者授权代管的人民政府确定。</w:t>
      </w:r>
    </w:p>
    <w:p>
      <w:pPr>
        <w:spacing w:line="552" w:lineRule="exact"/>
        <w:ind w:firstLine="640" w:firstLineChars="200"/>
        <w:rPr>
          <w:rFonts w:hint="eastAsia"/>
        </w:rPr>
      </w:pPr>
      <w:r>
        <w:rPr>
          <w:rFonts w:hint="eastAsia" w:eastAsia="方正黑体_GBK"/>
        </w:rPr>
        <w:t>第五十三条</w:t>
      </w:r>
      <w:r>
        <w:rPr>
          <w:rFonts w:hint="eastAsia"/>
        </w:rPr>
        <w:t xml:space="preserve">  规范性文件涉及重大行政决策、国家秘密等事项，其他法律法规另有规定的，从其规定。</w:t>
      </w:r>
    </w:p>
    <w:p>
      <w:pPr>
        <w:spacing w:line="552" w:lineRule="exact"/>
        <w:ind w:firstLine="640" w:firstLineChars="200"/>
        <w:rPr>
          <w:rFonts w:hint="eastAsia"/>
          <w:lang w:val="en-US" w:eastAsia="zh-Hans"/>
        </w:rPr>
      </w:pPr>
      <w:r>
        <w:rPr>
          <w:rFonts w:hint="eastAsia" w:eastAsia="方正黑体_GBK"/>
        </w:rPr>
        <w:t>第五十四条</w:t>
      </w:r>
      <w:r>
        <w:rPr>
          <w:rFonts w:hint="eastAsia"/>
        </w:rPr>
        <w:t xml:space="preserve">  本办法自2019年11月1日起施行。原《重庆</w:t>
      </w:r>
      <w:r>
        <w:rPr>
          <w:rFonts w:hint="eastAsia"/>
          <w:spacing w:val="-4"/>
        </w:rPr>
        <w:t>市行政规范性文件管理办法》（重庆市人民政府令第290号）同时</w:t>
      </w:r>
      <w:r>
        <w:rPr>
          <w:rFonts w:hint="eastAsia"/>
        </w:rPr>
        <w:t>废止。</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00016" w:usb3="00000000" w:csb0="00040003"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703020204020201"/>
    <w:charset w:val="86"/>
    <w:family w:val="auto"/>
    <w:pitch w:val="default"/>
    <w:sig w:usb0="80000287" w:usb1="080F3C52" w:usb2="00000016" w:usb3="00000000" w:csb0="0004001F"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黑体">
    <w:altName w:val="汉仪中黑KW"/>
    <w:panose1 w:val="00000000000000000000"/>
    <w:charset w:val="00"/>
    <w:family w:val="auto"/>
    <w:pitch w:val="default"/>
    <w:sig w:usb0="00000000" w:usb1="00000000" w:usb2="00000000" w:usb3="00000000" w:csb0="00000000" w:csb1="00000000"/>
  </w:font>
  <w:font w:name="FangSong">
    <w:panose1 w:val="02010609060101010101"/>
    <w:charset w:val="86"/>
    <w:family w:val="auto"/>
    <w:pitch w:val="default"/>
    <w:sig w:usb0="800002BF" w:usb1="38CF7CFA" w:usb2="00000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儷宋 Pro">
    <w:panose1 w:val="02020300000000000000"/>
    <w:charset w:val="88"/>
    <w:family w:val="auto"/>
    <w:pitch w:val="default"/>
    <w:sig w:usb0="80000001" w:usb1="28091800" w:usb2="00000016" w:usb3="00000000" w:csb0="00100000" w:csb1="00000000"/>
  </w:font>
  <w:font w:name="CIDFont+F1">
    <w:altName w:val="苹方-简"/>
    <w:panose1 w:val="00000000000000000000"/>
    <w:charset w:val="00"/>
    <w:family w:val="auto"/>
    <w:pitch w:val="default"/>
    <w:sig w:usb0="00000000" w:usb1="00000000" w:usb2="00000010" w:usb3="00000000" w:csb0="00040000" w:csb1="00000000"/>
  </w:font>
  <w:font w:name="冬青黑体简体中文">
    <w:panose1 w:val="020B0300000000000000"/>
    <w:charset w:val="86"/>
    <w:family w:val="auto"/>
    <w:pitch w:val="default"/>
    <w:sig w:usb0="A00002BF" w:usb1="1ACF7CFA" w:usb2="00000016" w:usb3="00000000" w:csb0="00060007" w:csb1="00000000"/>
  </w:font>
  <w:font w:name="仿宋_GB2312">
    <w:altName w:val="方正仿宋_GBK"/>
    <w:panose1 w:val="02010609030101010101"/>
    <w:charset w:val="00"/>
    <w:family w:val="modern"/>
    <w:pitch w:val="default"/>
    <w:sig w:usb0="00000000" w:usb1="00000000" w:usb2="00000000" w:usb3="00000000" w:csb0="00040000" w:csb1="00000000"/>
  </w:font>
  <w:font w:name="Hiragino Sans GB W3">
    <w:panose1 w:val="020B0300000000000000"/>
    <w:charset w:val="86"/>
    <w:family w:val="auto"/>
    <w:pitch w:val="default"/>
    <w:sig w:usb0="A00002BF" w:usb1="1ACF7CFA" w:usb2="00000016" w:usb3="00000000" w:csb0="00060007" w:csb1="00000000"/>
  </w:font>
  <w:font w:name="Liberation Sans">
    <w:altName w:val="苹方-简"/>
    <w:panose1 w:val="00000000000000000000"/>
    <w:charset w:val="00"/>
    <w:family w:val="swiss"/>
    <w:pitch w:val="default"/>
    <w:sig w:usb0="00000000" w:usb1="00000000" w:usb2="00000000" w:usb3="00000000" w:csb0="00040001" w:csb1="00000000"/>
  </w:font>
  <w:font w:name="Noto Sans CJK SC Regular">
    <w:altName w:val="苹方-简"/>
    <w:panose1 w:val="020B0500000000000000"/>
    <w:charset w:val="00"/>
    <w:family w:val="auto"/>
    <w:pitch w:val="default"/>
    <w:sig w:usb0="00000000" w:usb1="00000000" w:usb2="00000016" w:usb3="00000000" w:csb0="602E0107" w:csb1="00000000"/>
  </w:font>
  <w:font w:name="方正小标宋简体">
    <w:altName w:val="方正小标宋_GBK"/>
    <w:panose1 w:val="02000000000000000000"/>
    <w:charset w:val="00"/>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altName w:val="华文宋体"/>
    <w:panose1 w:val="02010600040101010101"/>
    <w:charset w:val="86"/>
    <w:family w:val="auto"/>
    <w:pitch w:val="default"/>
    <w:sig w:usb0="00000000" w:usb1="00000000" w:usb2="00000000" w:usb3="00000000" w:csb0="0004009F" w:csb1="DFD70000"/>
  </w:font>
  <w:font w:name="Arial">
    <w:panose1 w:val="020B0604020202090204"/>
    <w:charset w:val="00"/>
    <w:family w:val="swiss"/>
    <w:pitch w:val="default"/>
    <w:sig w:usb0="E0000AFF" w:usb1="00007843" w:usb2="00000001" w:usb3="00000000" w:csb0="400001BF" w:csb1="DFF70000"/>
  </w:font>
  <w:font w:name="方正兰亭粗黑_GBK">
    <w:altName w:val="冬青黑体简体中文"/>
    <w:panose1 w:val="02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80000287" w:usb1="280F3C52"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
    <w:altName w:val="苹方-简"/>
    <w:panose1 w:val="00000000000000000000"/>
    <w:charset w:val="00"/>
    <w:family w:val="auto"/>
    <w:pitch w:val="default"/>
    <w:sig w:usb0="00000000" w:usb1="00000000" w:usb2="00000000" w:usb3="00000000" w:csb0="00000000" w:csb1="00000000"/>
  </w:font>
  <w:font w:name="Segoe Print">
    <w:altName w:val="苹方-简"/>
    <w:panose1 w:val="02000600000000000000"/>
    <w:charset w:val="00"/>
    <w:family w:val="auto"/>
    <w:pitch w:val="default"/>
    <w:sig w:usb0="00000000" w:usb1="00000000" w:usb2="00000000" w:usb3="00000000" w:csb0="2000009F" w:csb1="47010000"/>
  </w:font>
  <w:font w:name="CIDFont">
    <w:altName w:val="苹方-简"/>
    <w:panose1 w:val="00000000000000000000"/>
    <w:charset w:val="00"/>
    <w:family w:val="auto"/>
    <w:pitch w:val="default"/>
    <w:sig w:usb0="00000000" w:usb1="00000000" w:usb2="00000000" w:usb3="00000000" w:csb0="00000000" w:csb1="00000000"/>
  </w:font>
  <w:font w:name="Courier New">
    <w:panose1 w:val="02070609020205090404"/>
    <w:charset w:val="00"/>
    <w:family w:val="modern"/>
    <w:pitch w:val="default"/>
    <w:sig w:usb0="E0000AFF" w:usb1="40007843" w:usb2="00000001" w:usb3="00000000" w:csb0="400001BF" w:csb1="DFF70000"/>
  </w:font>
  <w:font w:name="经典粗宋简">
    <w:altName w:val="苹方-简"/>
    <w:panose1 w:val="02010609000101010101"/>
    <w:charset w:val="00"/>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苹方-简"/>
    <w:panose1 w:val="02070409020205020404"/>
    <w:charset w:val="00"/>
    <w:family w:val="modern"/>
    <w:pitch w:val="default"/>
    <w:sig w:usb0="00000000" w:usb1="00000000" w:usb2="00000000" w:usb3="00000000" w:csb0="00000001" w:csb1="00000000"/>
  </w:font>
  <w:font w:name="方正仿宋">
    <w:altName w:val="苹方-简"/>
    <w:panose1 w:val="03000509000000000000"/>
    <w:charset w:val="00"/>
    <w:family w:val="script"/>
    <w:pitch w:val="default"/>
    <w:sig w:usb0="00000000" w:usb1="00000000" w:usb2="00000010" w:usb3="00000000" w:csb0="00040000" w:csb1="00000000"/>
  </w:font>
  <w:font w:name="方正粗圆简体">
    <w:altName w:val="苹方-简"/>
    <w:panose1 w:val="03000509000000000000"/>
    <w:charset w:val="00"/>
    <w:family w:val="script"/>
    <w:pitch w:val="default"/>
    <w:sig w:usb0="00000000" w:usb1="00000000" w:usb2="00000010" w:usb3="00000000" w:csb0="00040000" w:csb1="00000000"/>
  </w:font>
  <w:font w:name="Times">
    <w:panose1 w:val="00000500000000020000"/>
    <w:charset w:val="00"/>
    <w:family w:val="roman"/>
    <w:pitch w:val="default"/>
    <w:sig w:usb0="E00002FF" w:usb1="5000205A" w:usb2="00000000" w:usb3="00000000" w:csb0="2000019F" w:csb1="4F010000"/>
  </w:font>
  <w:font w:name="ˎ̥">
    <w:altName w:val="苹方-简"/>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7296" w:leftChars="2280" w:firstLine="6400" w:firstLineChars="2000"/>
      <w:jc w:val="right"/>
      <w:rPr>
        <w:rFonts w:hint="default" w:eastAsia="仿宋"/>
        <w:color w:val="FAFAFA"/>
        <w:sz w:val="32"/>
        <w:szCs w:val="48"/>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200025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5.75pt;height:0.15pt;width:442.25pt;z-index:251661312;mso-width-relative:page;mso-height-relative:page;" filled="f" stroked="t" coordsize="21600,21600" o:gfxdata="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kmaLTAAAABgEAAA8A&#10;AAAAAAAAAQAgAAAAOAAAAGRycy9kb3ducmV2LnhtbFBLAQIUABQAAAAIAIdO4kCuozrgzQEAAGcD&#10;AAAOAAAAAAAAAAEAIAAAADgBAABkcnMvZTJvRG9jLnhtbFBLBQYAAAAABgAGAFkBAAB3BQAAAAA=&#10;">
              <v:fill on="f" focussize="0,0"/>
              <v:stroke weight="1.75pt" color="#005192 [3204]" miterlimit="8" joinstyle="miter"/>
              <v:imagedata o:title=""/>
              <o:lock v:ext="edit" aspectratio="f"/>
            </v:line>
          </w:pict>
        </mc:Fallback>
      </mc:AlternateContent>
    </w:r>
  </w:p>
  <w:p>
    <w:pPr>
      <w:pStyle w:val="6"/>
      <w:wordWrap w:val="0"/>
      <w:jc w:val="both"/>
      <w:rPr>
        <w:rFonts w:hint="eastAsia" w:ascii="宋体" w:hAnsi="宋体" w:eastAsia="宋体" w:cs="宋体"/>
        <w:b/>
        <w:bCs/>
        <w:color w:val="005192"/>
        <w:sz w:val="28"/>
        <w:szCs w:val="44"/>
        <w:lang w:val="en-US" w:eastAsia="zh-CN"/>
      </w:rPr>
    </w:pPr>
    <w:r>
      <w:rPr>
        <w:rFonts w:hint="default" w:eastAsia="仿宋"/>
        <w:color w:val="FAFAFA"/>
        <w:sz w:val="32"/>
        <w:szCs w:val="48"/>
        <w:lang w:eastAsia="zh-CN"/>
      </w:rPr>
      <w:t xml:space="preserve">                                   </w:t>
    </w:r>
    <w:r>
      <w:rPr>
        <w:rFonts w:hint="eastAsia" w:ascii="宋体" w:hAnsi="宋体" w:eastAsia="宋体" w:cs="宋体"/>
        <w:b/>
        <w:bCs/>
        <w:color w:val="005192"/>
        <w:sz w:val="28"/>
        <w:szCs w:val="44"/>
        <w:lang w:val="en-US" w:eastAsia="zh-Hans"/>
      </w:rPr>
      <w:t>重庆市人民政府</w:t>
    </w:r>
    <w:r>
      <w:rPr>
        <w:rFonts w:hint="eastAsia" w:ascii="宋体" w:hAnsi="宋体" w:eastAsia="宋体" w:cs="宋体"/>
        <w:b/>
        <w:bCs/>
        <w:color w:val="005192"/>
        <w:sz w:val="28"/>
        <w:szCs w:val="44"/>
        <w:lang w:val="en-US" w:eastAsia="zh-CN"/>
      </w:rPr>
      <w:t xml:space="preserve">发布  </w:t>
    </w:r>
  </w:p>
  <w:p>
    <w:pPr>
      <w:pStyle w:val="6"/>
      <w:wordWrap w:val="0"/>
      <w:ind w:left="7296"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F790A02"/>
    <w:rsid w:val="152D2DCA"/>
    <w:rsid w:val="1BE95D8E"/>
    <w:rsid w:val="1DEC284C"/>
    <w:rsid w:val="1DFF25FD"/>
    <w:rsid w:val="1E6523AC"/>
    <w:rsid w:val="1FFD3AC4"/>
    <w:rsid w:val="22440422"/>
    <w:rsid w:val="2E7F4AD2"/>
    <w:rsid w:val="2FF12FC1"/>
    <w:rsid w:val="2FF92594"/>
    <w:rsid w:val="31A15F24"/>
    <w:rsid w:val="370EC9F6"/>
    <w:rsid w:val="395347B5"/>
    <w:rsid w:val="39A232A0"/>
    <w:rsid w:val="39E745AA"/>
    <w:rsid w:val="3B5A6BBB"/>
    <w:rsid w:val="3DFF9C5F"/>
    <w:rsid w:val="3EDA13A6"/>
    <w:rsid w:val="3FDF824B"/>
    <w:rsid w:val="3FFC9C3C"/>
    <w:rsid w:val="3FFD2324"/>
    <w:rsid w:val="42F058B7"/>
    <w:rsid w:val="436109F6"/>
    <w:rsid w:val="441A38D4"/>
    <w:rsid w:val="455F8697"/>
    <w:rsid w:val="4B4F8AB0"/>
    <w:rsid w:val="4BC77339"/>
    <w:rsid w:val="4C9236C5"/>
    <w:rsid w:val="4D1E35BA"/>
    <w:rsid w:val="505C172E"/>
    <w:rsid w:val="52F46F0B"/>
    <w:rsid w:val="53B77813"/>
    <w:rsid w:val="53D8014D"/>
    <w:rsid w:val="55E064E0"/>
    <w:rsid w:val="572C6D10"/>
    <w:rsid w:val="5BBD63EC"/>
    <w:rsid w:val="5BCF8EE0"/>
    <w:rsid w:val="5BFBF060"/>
    <w:rsid w:val="5D9F8EB6"/>
    <w:rsid w:val="5DC34279"/>
    <w:rsid w:val="5DF62015"/>
    <w:rsid w:val="5DFED198"/>
    <w:rsid w:val="5FB486A7"/>
    <w:rsid w:val="608816D1"/>
    <w:rsid w:val="60EF4E7F"/>
    <w:rsid w:val="61FF3ECA"/>
    <w:rsid w:val="665233C1"/>
    <w:rsid w:val="68D78824"/>
    <w:rsid w:val="69FF41AF"/>
    <w:rsid w:val="6AD9688B"/>
    <w:rsid w:val="6CEF9AB1"/>
    <w:rsid w:val="6D0E3F22"/>
    <w:rsid w:val="6DDBD116"/>
    <w:rsid w:val="6DFF1BE4"/>
    <w:rsid w:val="6F7B0A31"/>
    <w:rsid w:val="6F9FF162"/>
    <w:rsid w:val="6FBE16AF"/>
    <w:rsid w:val="6FBFBE56"/>
    <w:rsid w:val="73FF1044"/>
    <w:rsid w:val="75E44AA0"/>
    <w:rsid w:val="75EF390C"/>
    <w:rsid w:val="77C6DE7E"/>
    <w:rsid w:val="77EF60DC"/>
    <w:rsid w:val="77EFCED2"/>
    <w:rsid w:val="7BBCE506"/>
    <w:rsid w:val="7BEED10C"/>
    <w:rsid w:val="7BFD0539"/>
    <w:rsid w:val="7C9011D9"/>
    <w:rsid w:val="7DC651C5"/>
    <w:rsid w:val="7E139516"/>
    <w:rsid w:val="7EF2C4F0"/>
    <w:rsid w:val="7EFA9E42"/>
    <w:rsid w:val="7F473314"/>
    <w:rsid w:val="7F7E63E1"/>
    <w:rsid w:val="7FB715E1"/>
    <w:rsid w:val="7FCC2834"/>
    <w:rsid w:val="97FACCB9"/>
    <w:rsid w:val="9BEF3C57"/>
    <w:rsid w:val="9BFFFA77"/>
    <w:rsid w:val="9DFFD061"/>
    <w:rsid w:val="ADFD857C"/>
    <w:rsid w:val="AF5F8A31"/>
    <w:rsid w:val="AFBF526A"/>
    <w:rsid w:val="B17FFAF4"/>
    <w:rsid w:val="B57EB02E"/>
    <w:rsid w:val="BD5F9AFA"/>
    <w:rsid w:val="BDA322E3"/>
    <w:rsid w:val="BF6FCB81"/>
    <w:rsid w:val="C71BE71F"/>
    <w:rsid w:val="CFDF6A9A"/>
    <w:rsid w:val="D2DF3D07"/>
    <w:rsid w:val="D9BFB563"/>
    <w:rsid w:val="DD4B4B61"/>
    <w:rsid w:val="DFBEEE99"/>
    <w:rsid w:val="DFFE3DC9"/>
    <w:rsid w:val="E3F332D7"/>
    <w:rsid w:val="EEBF2027"/>
    <w:rsid w:val="F0DD75FE"/>
    <w:rsid w:val="F3B26D03"/>
    <w:rsid w:val="F6DF2646"/>
    <w:rsid w:val="F798FBD9"/>
    <w:rsid w:val="F7B610CF"/>
    <w:rsid w:val="F7EBAE01"/>
    <w:rsid w:val="F7F9F952"/>
    <w:rsid w:val="F7FD96B7"/>
    <w:rsid w:val="F7FDF024"/>
    <w:rsid w:val="F7FFDC3E"/>
    <w:rsid w:val="F8BFE8D7"/>
    <w:rsid w:val="FA2DBE84"/>
    <w:rsid w:val="FAC5E9AB"/>
    <w:rsid w:val="FB83598B"/>
    <w:rsid w:val="FBE69F88"/>
    <w:rsid w:val="FC5BB7E4"/>
    <w:rsid w:val="FEBF00A7"/>
    <w:rsid w:val="FF860877"/>
    <w:rsid w:val="FFB7AE5D"/>
    <w:rsid w:val="FFBD9641"/>
    <w:rsid w:val="FFCFDCC3"/>
    <w:rsid w:val="FFF31001"/>
    <w:rsid w:val="FFFD0970"/>
    <w:rsid w:val="FFFF0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1"/>
    <w:basedOn w:val="1"/>
    <w:next w:val="1"/>
    <w:qFormat/>
    <w:uiPriority w:val="0"/>
    <w:pPr>
      <w:spacing w:before="49"/>
      <w:ind w:left="2147" w:right="2252"/>
      <w:jc w:val="center"/>
      <w:outlineLvl w:val="0"/>
    </w:pPr>
    <w:rPr>
      <w:rFonts w:ascii="宋体" w:hAnsi="宋体" w:eastAsia="宋体" w:cs="宋体"/>
      <w:sz w:val="36"/>
      <w:szCs w:val="36"/>
      <w:lang w:val="en-US" w:eastAsia="zh-CN" w:bidi="ar-SA"/>
    </w:rPr>
  </w:style>
  <w:style w:type="character" w:default="1" w:styleId="8">
    <w:name w:val="Default Paragraph Font"/>
    <w:link w:val="9"/>
    <w:qFormat/>
    <w:uiPriority w:val="0"/>
    <w:rPr>
      <w:rFonts w:eastAsia="仿宋_GB2312"/>
      <w:sz w:val="24"/>
      <w:szCs w:val="32"/>
    </w:rPr>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ind w:left="119"/>
    </w:pPr>
    <w:rPr>
      <w:rFonts w:ascii="宋体" w:hAnsi="宋体" w:eastAsia="宋体" w:cs="宋体"/>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 Char Char Char Char Char Char Char Char"/>
    <w:basedOn w:val="1"/>
    <w:link w:val="8"/>
    <w:qFormat/>
    <w:uiPriority w:val="0"/>
    <w:pPr>
      <w:tabs>
        <w:tab w:val="left" w:pos="360"/>
      </w:tabs>
    </w:pPr>
    <w:rPr>
      <w:rFonts w:eastAsia="仿宋_GB2312"/>
      <w:sz w:val="24"/>
      <w:szCs w:val="32"/>
    </w:rPr>
  </w:style>
  <w:style w:type="character" w:styleId="10">
    <w:name w:val="Strong"/>
    <w:basedOn w:val="8"/>
    <w:qFormat/>
    <w:uiPriority w:val="0"/>
    <w:rPr>
      <w:b/>
      <w:bCs/>
    </w:rPr>
  </w:style>
  <w:style w:type="character" w:styleId="11">
    <w:name w:val="page number"/>
    <w:basedOn w:val="8"/>
    <w:qFormat/>
    <w:uiPriority w:val="0"/>
  </w:style>
  <w:style w:type="character" w:styleId="12">
    <w:name w:val="Hyperlink"/>
    <w:basedOn w:val="8"/>
    <w:qFormat/>
    <w:uiPriority w:val="0"/>
    <w:rPr>
      <w:color w:val="0000FF"/>
      <w:u w:val="single"/>
    </w:rPr>
  </w:style>
  <w:style w:type="paragraph" w:customStyle="1" w:styleId="14">
    <w:name w:val="Char"/>
    <w:basedOn w:val="1"/>
    <w:link w:val="8"/>
    <w:semiHidden/>
    <w:qFormat/>
    <w:uiPriority w:val="0"/>
    <w:rPr>
      <w:rFonts w:eastAsia="宋体"/>
      <w:sz w:val="21"/>
      <w:szCs w:val="24"/>
    </w:rPr>
  </w:style>
  <w:style w:type="character" w:customStyle="1" w:styleId="15">
    <w:name w:val="headline-content2"/>
    <w:basedOn w:val="8"/>
    <w:qFormat/>
    <w:uiPriority w:val="0"/>
  </w:style>
  <w:style w:type="paragraph" w:customStyle="1" w:styleId="16">
    <w:name w:val="Heading 1"/>
    <w:basedOn w:val="1"/>
    <w:qFormat/>
    <w:uiPriority w:val="1"/>
    <w:pPr>
      <w:spacing w:before="1"/>
      <w:ind w:left="2327" w:right="2432"/>
      <w:jc w:val="center"/>
      <w:outlineLvl w:val="1"/>
    </w:pPr>
    <w:rPr>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xushenxian</cp:lastModifiedBy>
  <cp:lastPrinted>2021-10-29T11:30:00Z</cp:lastPrinted>
  <dcterms:modified xsi:type="dcterms:W3CDTF">2021-12-06T10:57:17Z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48C61CB29D3F4D9384F5922CF0F7FFB4</vt:lpwstr>
  </property>
</Properties>
</file>