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万州国动牵头开展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指挥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通信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跨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省应急支援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拉动训练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为更好履行“战时防空、平时服务、应急支援”职能使命。切实增强成渝地区跨区域通信保障协同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能力，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6月12日至21日，万州区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国动办牵头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巴南区、垫江县、巫山县、奉节县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等区县国动部门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赴四川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宜宾、雷波、西昌、雅安等地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开展了指挥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通信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跨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省应急支援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拉动训练和学习交流活动。</w:t>
      </w:r>
    </w:p>
    <w:p>
      <w:pPr>
        <w:pStyle w:val="4"/>
        <w:widowControl/>
        <w:spacing w:beforeAutospacing="0" w:afterAutospacing="0" w:line="480" w:lineRule="atLeast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54830" cy="2489200"/>
            <wp:effectExtent l="0" t="0" r="7620" b="6350"/>
            <wp:docPr id="2" name="图片 2" descr="0006f1b25187b2f8725201978e70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06f1b25187b2f8725201978e70eda"/>
                    <pic:cNvPicPr>
                      <a:picLocks noChangeAspect="1"/>
                    </pic:cNvPicPr>
                  </pic:nvPicPr>
                  <pic:blipFill>
                    <a:blip r:embed="rId4"/>
                    <a:srcRect t="10869" b="3363"/>
                    <a:stretch>
                      <a:fillRect/>
                    </a:stretch>
                  </pic:blipFill>
                  <pic:spPr>
                    <a:xfrm>
                      <a:off x="0" y="0"/>
                      <a:ext cx="435483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本次拉练，5个区县国动办及直属事业单位共出动人员25名、装备车辆7台，往返行程2500余公里，按实战化要求快速集结、摩托化开进，每到达指定位置后，各参训单位按机动指挥所开设要求，迅速展开设备、调试系统、联通信息。重点开展了卫星视频会议联通、无线短波电台操作通联、无人机高空侦查和视频采集回传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等科目演练，同时按照“准军事化训练”要求，开展了分队指挥、军事队列、军事体能等训练。</w:t>
      </w:r>
    </w:p>
    <w:p>
      <w:pPr>
        <w:pStyle w:val="4"/>
        <w:widowControl/>
        <w:spacing w:beforeAutospacing="0" w:afterAutospacing="0" w:line="480" w:lineRule="atLeast"/>
        <w:jc w:val="center"/>
        <w:rPr>
          <w:rFonts w:hint="eastAsia" w:eastAsiaTheme="minorEastAsia"/>
          <w:lang w:eastAsia="zh-CN"/>
        </w:rPr>
      </w:pPr>
    </w:p>
    <w:p>
      <w:pPr>
        <w:pStyle w:val="4"/>
        <w:widowControl/>
        <w:spacing w:beforeAutospacing="0" w:afterAutospacing="0" w:line="480" w:lineRule="atLeast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1815" cy="2570480"/>
            <wp:effectExtent l="0" t="0" r="635" b="1270"/>
            <wp:docPr id="3" name="图片 3" descr="efbdd2489619e98168a89b3434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bdd2489619e98168a89b343464436"/>
                    <pic:cNvPicPr>
                      <a:picLocks noChangeAspect="1"/>
                    </pic:cNvPicPr>
                  </pic:nvPicPr>
                  <pic:blipFill>
                    <a:blip r:embed="rId5"/>
                    <a:srcRect t="8948" r="17684" b="26380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Autospacing="0" w:afterAutospacing="0" w:line="480" w:lineRule="atLeast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41495" cy="2732405"/>
            <wp:effectExtent l="0" t="0" r="1905" b="10795"/>
            <wp:docPr id="4" name="图片 4" descr="28eaa7b30e056af0cd6863a4ec6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eaa7b30e056af0cd6863a4ec60178"/>
                    <pic:cNvPicPr>
                      <a:picLocks noChangeAspect="1"/>
                    </pic:cNvPicPr>
                  </pic:nvPicPr>
                  <pic:blipFill>
                    <a:blip r:embed="rId6"/>
                    <a:srcRect t="16139"/>
                    <a:stretch>
                      <a:fillRect/>
                    </a:stretch>
                  </pic:blipFill>
                  <pic:spPr>
                    <a:xfrm>
                      <a:off x="0" y="0"/>
                      <a:ext cx="434149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拉练途中，实地参观了宜宾市人防基本指挥所、机动指挥所和人防信息化建设情况，并围绕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国防动员管理、人民防空建设、人防指挥工程、信息化建设等内容进行了深入座谈交流，虚心学习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宜宾市国防动员、人民防空发展建设先进经验。</w:t>
      </w:r>
    </w:p>
    <w:p>
      <w:pPr>
        <w:pStyle w:val="4"/>
        <w:widowControl/>
        <w:spacing w:beforeAutospacing="0" w:afterAutospacing="0" w:line="480" w:lineRule="atLeast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2605" cy="2069465"/>
            <wp:effectExtent l="0" t="0" r="10795" b="6985"/>
            <wp:docPr id="8" name="图片 8" descr="7ebd0e115b08aafb88f1d5b55ffa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ebd0e115b08aafb88f1d5b55ffa2b3"/>
                    <pic:cNvPicPr>
                      <a:picLocks noChangeAspect="1"/>
                    </pic:cNvPicPr>
                  </pic:nvPicPr>
                  <pic:blipFill>
                    <a:blip r:embed="rId7"/>
                    <a:srcRect t="28364"/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通过此次跨区域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拉练和座谈交流，巩固和加强了各区县成员单位指挥通信跨区域协同的联动机制，积累了异地跨区域通信联络、保障的经验，展示了各成员单位国防动员良好形象和过硬的专业技能，实现了能力提升的目标。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WZjZmIzY2JhOWExOWRkOGYxMjc3OTc4ZDI3YTUifQ=="/>
  </w:docVars>
  <w:rsids>
    <w:rsidRoot w:val="0A0F1B84"/>
    <w:rsid w:val="0A0F1B84"/>
    <w:rsid w:val="16797EB9"/>
    <w:rsid w:val="220126EE"/>
    <w:rsid w:val="253371AA"/>
    <w:rsid w:val="384A6B26"/>
    <w:rsid w:val="38D02B2E"/>
    <w:rsid w:val="39EF3F42"/>
    <w:rsid w:val="3E2C3A1A"/>
    <w:rsid w:val="3F9D1876"/>
    <w:rsid w:val="4D052F9F"/>
    <w:rsid w:val="60951880"/>
    <w:rsid w:val="69DB557B"/>
    <w:rsid w:val="72F1790C"/>
    <w:rsid w:val="768F4CC9"/>
    <w:rsid w:val="7F03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  <w:adjustRightInd w:val="0"/>
      <w:spacing w:before="86" w:beforeLines="0"/>
      <w:ind w:left="679"/>
      <w:jc w:val="left"/>
    </w:pPr>
    <w:rPr>
      <w:rFonts w:hint="eastAsia" w:ascii="宋体" w:eastAsia="宋体"/>
      <w:kern w:val="0"/>
      <w:sz w:val="28"/>
    </w:rPr>
  </w:style>
  <w:style w:type="paragraph" w:styleId="3">
    <w:name w:val="Balloon Text"/>
    <w:basedOn w:val="1"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区教委</Company>
  <Pages>3</Pages>
  <Words>532</Words>
  <Characters>538</Characters>
  <Lines>0</Lines>
  <Paragraphs>0</Paragraphs>
  <TotalTime>1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2022-12-07T01:21:00Z</dcterms:created>
  <dc:creator>Administrator</dc:creator>
  <cp:lastModifiedBy>皓月银辉</cp:lastModifiedBy>
  <cp:lastPrinted>2023-04-03T05:04:00Z</cp:lastPrinted>
  <dcterms:modified xsi:type="dcterms:W3CDTF">2023-06-28T09:47:54Z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4903FE98292E4A778320BE24EA71A295_13</vt:lpwstr>
  </property>
</Properties>
</file>